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4.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custom.xml" ContentType="application/vnd.openxmlformats-officedocument.custom-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37A12A" w14:textId="77777777" w:rsidR="00312C74" w:rsidRPr="00A556B5" w:rsidRDefault="00904836" w:rsidP="00776D4B">
      <w:pPr>
        <w:framePr w:w="6841" w:h="898" w:hSpace="180" w:wrap="around" w:vAnchor="text" w:hAnchor="page" w:x="3601" w:y="-356"/>
        <w:autoSpaceDE w:val="0"/>
        <w:autoSpaceDN w:val="0"/>
        <w:adjustRightInd w:val="0"/>
        <w:ind w:right="-900"/>
        <w:rPr>
          <w:b/>
          <w:bCs/>
          <w:caps/>
          <w:color w:val="000000"/>
          <w:sz w:val="30"/>
          <w:szCs w:val="30"/>
        </w:rPr>
      </w:pPr>
      <w:r w:rsidRPr="00A556B5">
        <w:rPr>
          <w:b/>
          <w:bCs/>
          <w:color w:val="000000"/>
          <w:sz w:val="30"/>
          <w:szCs w:val="30"/>
        </w:rPr>
        <w:t xml:space="preserve">PROJECT IDENTIFICATION </w:t>
      </w:r>
      <w:r w:rsidR="00A556B5" w:rsidRPr="00A556B5">
        <w:rPr>
          <w:b/>
          <w:bCs/>
          <w:color w:val="000000"/>
          <w:sz w:val="30"/>
          <w:szCs w:val="30"/>
        </w:rPr>
        <w:t>FORM</w:t>
      </w:r>
      <w:r w:rsidR="00A556B5" w:rsidRPr="00A556B5">
        <w:rPr>
          <w:b/>
          <w:bCs/>
          <w:caps/>
          <w:color w:val="000000"/>
          <w:sz w:val="30"/>
          <w:szCs w:val="30"/>
        </w:rPr>
        <w:t xml:space="preserve"> (</w:t>
      </w:r>
      <w:r w:rsidR="009D3C35" w:rsidRPr="00A556B5">
        <w:rPr>
          <w:b/>
          <w:bCs/>
          <w:caps/>
          <w:color w:val="000000"/>
          <w:sz w:val="30"/>
          <w:szCs w:val="30"/>
        </w:rPr>
        <w:t>PIF)</w:t>
      </w:r>
    </w:p>
    <w:p w14:paraId="0637A12B" w14:textId="77777777" w:rsidR="009822C9" w:rsidRPr="00A556B5" w:rsidRDefault="00FF3B3C" w:rsidP="00776D4B">
      <w:pPr>
        <w:framePr w:w="6841" w:h="898" w:hSpace="180" w:wrap="around" w:vAnchor="text" w:hAnchor="page" w:x="3601" w:y="-356"/>
        <w:autoSpaceDE w:val="0"/>
        <w:autoSpaceDN w:val="0"/>
        <w:adjustRightInd w:val="0"/>
        <w:rPr>
          <w:bCs/>
          <w:color w:val="000000"/>
          <w:sz w:val="20"/>
          <w:szCs w:val="20"/>
        </w:rPr>
      </w:pPr>
      <w:bookmarkStart w:id="0" w:name="Dropdown7"/>
      <w:r w:rsidRPr="00A556B5">
        <w:rPr>
          <w:b/>
          <w:bCs/>
          <w:smallCaps/>
          <w:color w:val="000000"/>
          <w:sz w:val="20"/>
          <w:szCs w:val="20"/>
        </w:rPr>
        <w:t xml:space="preserve">Project Type: </w:t>
      </w:r>
      <w:bookmarkStart w:id="1" w:name="projectType"/>
      <w:bookmarkEnd w:id="0"/>
      <w:r w:rsidR="004979C3" w:rsidRPr="00A556B5">
        <w:rPr>
          <w:b/>
          <w:bCs/>
          <w:smallCaps/>
          <w:color w:val="000000"/>
          <w:sz w:val="20"/>
          <w:szCs w:val="20"/>
        </w:rPr>
        <w:fldChar w:fldCharType="begin">
          <w:ffData>
            <w:name w:val="projectType"/>
            <w:enabled/>
            <w:calcOnExit w:val="0"/>
            <w:ddList>
              <w:listEntry w:val="Medium-sized Project"/>
              <w:listEntry w:val="(choose project type)"/>
              <w:listEntry w:val="Full-sized Project"/>
              <w:listEntry w:val="Non-expedited Enabling Activity"/>
            </w:ddList>
          </w:ffData>
        </w:fldChar>
      </w:r>
      <w:r w:rsidR="00071212" w:rsidRPr="00A556B5">
        <w:rPr>
          <w:b/>
          <w:bCs/>
          <w:smallCaps/>
          <w:color w:val="000000"/>
          <w:sz w:val="20"/>
          <w:szCs w:val="20"/>
        </w:rPr>
        <w:instrText xml:space="preserve"> FORMDROPDOWN </w:instrText>
      </w:r>
      <w:r w:rsidR="00B2132C">
        <w:rPr>
          <w:b/>
          <w:bCs/>
          <w:smallCaps/>
          <w:color w:val="000000"/>
          <w:sz w:val="20"/>
          <w:szCs w:val="20"/>
        </w:rPr>
      </w:r>
      <w:r w:rsidR="00B2132C">
        <w:rPr>
          <w:b/>
          <w:bCs/>
          <w:smallCaps/>
          <w:color w:val="000000"/>
          <w:sz w:val="20"/>
          <w:szCs w:val="20"/>
        </w:rPr>
        <w:fldChar w:fldCharType="separate"/>
      </w:r>
      <w:r w:rsidR="004979C3" w:rsidRPr="00A556B5">
        <w:rPr>
          <w:b/>
          <w:bCs/>
          <w:smallCaps/>
          <w:color w:val="000000"/>
          <w:sz w:val="20"/>
          <w:szCs w:val="20"/>
        </w:rPr>
        <w:fldChar w:fldCharType="end"/>
      </w:r>
      <w:bookmarkEnd w:id="1"/>
    </w:p>
    <w:p w14:paraId="0637A12C" w14:textId="77777777" w:rsidR="00FD42D8" w:rsidRPr="00A556B5" w:rsidRDefault="00FD42D8" w:rsidP="00776D4B">
      <w:pPr>
        <w:framePr w:w="6841" w:h="898" w:hSpace="180" w:wrap="around" w:vAnchor="text" w:hAnchor="page" w:x="3601" w:y="-356"/>
        <w:autoSpaceDE w:val="0"/>
        <w:autoSpaceDN w:val="0"/>
        <w:adjustRightInd w:val="0"/>
        <w:rPr>
          <w:b/>
          <w:bCs/>
          <w:smallCaps/>
          <w:sz w:val="20"/>
          <w:szCs w:val="20"/>
        </w:rPr>
      </w:pPr>
      <w:r w:rsidRPr="00A556B5">
        <w:rPr>
          <w:b/>
          <w:bCs/>
          <w:smallCaps/>
          <w:sz w:val="20"/>
          <w:szCs w:val="20"/>
        </w:rPr>
        <w:t>Type of Trust Fund:</w:t>
      </w:r>
      <w:bookmarkStart w:id="2" w:name="TFType"/>
      <w:r w:rsidR="004979C3" w:rsidRPr="00A556B5">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005A231D" w:rsidRPr="00A556B5">
        <w:rPr>
          <w:b/>
          <w:bCs/>
          <w:smallCaps/>
          <w:sz w:val="20"/>
          <w:szCs w:val="20"/>
        </w:rPr>
        <w:instrText xml:space="preserve"> FORMDROPDOWN </w:instrText>
      </w:r>
      <w:r w:rsidR="00B2132C">
        <w:rPr>
          <w:b/>
          <w:bCs/>
          <w:smallCaps/>
          <w:sz w:val="20"/>
          <w:szCs w:val="20"/>
        </w:rPr>
      </w:r>
      <w:r w:rsidR="00B2132C">
        <w:rPr>
          <w:b/>
          <w:bCs/>
          <w:smallCaps/>
          <w:sz w:val="20"/>
          <w:szCs w:val="20"/>
        </w:rPr>
        <w:fldChar w:fldCharType="separate"/>
      </w:r>
      <w:r w:rsidR="004979C3" w:rsidRPr="00A556B5">
        <w:rPr>
          <w:b/>
          <w:bCs/>
          <w:smallCaps/>
          <w:sz w:val="20"/>
          <w:szCs w:val="20"/>
        </w:rPr>
        <w:fldChar w:fldCharType="end"/>
      </w:r>
      <w:bookmarkEnd w:id="2"/>
    </w:p>
    <w:p w14:paraId="0637A12D" w14:textId="77777777" w:rsidR="00845D8E" w:rsidRPr="00A556B5" w:rsidRDefault="00845D8E" w:rsidP="00776D4B">
      <w:pPr>
        <w:framePr w:w="6841" w:h="898" w:hSpace="180" w:wrap="around" w:vAnchor="text" w:hAnchor="page" w:x="3601" w:y="-356"/>
        <w:autoSpaceDE w:val="0"/>
        <w:autoSpaceDN w:val="0"/>
        <w:adjustRightInd w:val="0"/>
        <w:rPr>
          <w:b/>
          <w:bCs/>
          <w:smallCaps/>
          <w:sz w:val="8"/>
          <w:szCs w:val="8"/>
        </w:rPr>
      </w:pPr>
    </w:p>
    <w:p w14:paraId="0637A12E" w14:textId="77777777" w:rsidR="00845D8E" w:rsidRPr="00A556B5" w:rsidRDefault="00845D8E" w:rsidP="00845D8E">
      <w:pPr>
        <w:framePr w:w="6841" w:h="898" w:hSpace="180" w:wrap="around" w:vAnchor="text" w:hAnchor="page" w:x="3601" w:y="-356"/>
        <w:autoSpaceDE w:val="0"/>
        <w:autoSpaceDN w:val="0"/>
        <w:adjustRightInd w:val="0"/>
        <w:ind w:firstLine="540"/>
        <w:rPr>
          <w:b/>
          <w:bCs/>
          <w:smallCaps/>
          <w:sz w:val="20"/>
          <w:szCs w:val="20"/>
        </w:rPr>
      </w:pPr>
      <w:r w:rsidRPr="00A556B5">
        <w:rPr>
          <w:sz w:val="20"/>
          <w:szCs w:val="20"/>
        </w:rPr>
        <w:t xml:space="preserve">For more information about GEF, visit </w:t>
      </w:r>
      <w:hyperlink r:id="rId8" w:history="1">
        <w:r w:rsidRPr="00A556B5">
          <w:rPr>
            <w:color w:val="0000FF"/>
            <w:sz w:val="20"/>
            <w:szCs w:val="20"/>
            <w:u w:val="single"/>
          </w:rPr>
          <w:t>TheGEF.org</w:t>
        </w:r>
      </w:hyperlink>
    </w:p>
    <w:p w14:paraId="0637A12F" w14:textId="77777777" w:rsidR="00845D8E" w:rsidRPr="00A556B5" w:rsidRDefault="00845D8E" w:rsidP="00776D4B">
      <w:pPr>
        <w:pStyle w:val="Footer"/>
        <w:tabs>
          <w:tab w:val="clear" w:pos="4320"/>
          <w:tab w:val="clear" w:pos="8640"/>
        </w:tabs>
        <w:rPr>
          <w:b/>
          <w:caps/>
          <w:sz w:val="10"/>
          <w:szCs w:val="10"/>
          <w:u w:val="single"/>
        </w:rPr>
      </w:pPr>
    </w:p>
    <w:p w14:paraId="0637A130" w14:textId="77777777" w:rsidR="000B13C8" w:rsidRPr="00A556B5" w:rsidRDefault="007F3483" w:rsidP="00845D8E">
      <w:pPr>
        <w:pStyle w:val="Footer"/>
        <w:tabs>
          <w:tab w:val="clear" w:pos="4320"/>
          <w:tab w:val="clear" w:pos="8640"/>
        </w:tabs>
        <w:ind w:left="-540"/>
        <w:rPr>
          <w:b/>
          <w:caps/>
          <w:color w:val="00B0F0"/>
          <w:sz w:val="22"/>
          <w:szCs w:val="22"/>
          <w:u w:val="single"/>
        </w:rPr>
      </w:pPr>
      <w:r w:rsidRPr="00A556B5">
        <w:rPr>
          <w:noProof/>
        </w:rPr>
        <w:drawing>
          <wp:anchor distT="0" distB="0" distL="114300" distR="114300" simplePos="0" relativeHeight="251657728" behindDoc="0" locked="0" layoutInCell="1" allowOverlap="1" wp14:anchorId="0637A325" wp14:editId="0637A326">
            <wp:simplePos x="0" y="0"/>
            <wp:positionH relativeFrom="column">
              <wp:posOffset>266700</wp:posOffset>
            </wp:positionH>
            <wp:positionV relativeFrom="paragraph">
              <wp:posOffset>-333375</wp:posOffset>
            </wp:positionV>
            <wp:extent cx="723900" cy="741680"/>
            <wp:effectExtent l="0" t="0" r="0" b="1270"/>
            <wp:wrapSquare wrapText="bothSides"/>
            <wp:docPr id="2"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r w:rsidR="000B13C8" w:rsidRPr="00A556B5">
        <w:rPr>
          <w:b/>
          <w:caps/>
          <w:color w:val="00B0F0"/>
          <w:sz w:val="22"/>
          <w:szCs w:val="22"/>
          <w:u w:val="single"/>
        </w:rPr>
        <w:t xml:space="preserve">PART I: Project </w:t>
      </w:r>
      <w:r w:rsidR="00845D8E" w:rsidRPr="00A556B5">
        <w:rPr>
          <w:b/>
          <w:caps/>
          <w:color w:val="00B0F0"/>
          <w:sz w:val="22"/>
          <w:szCs w:val="22"/>
          <w:u w:val="single"/>
        </w:rPr>
        <w:t>INFORMATION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8"/>
        <w:gridCol w:w="3076"/>
        <w:gridCol w:w="2373"/>
        <w:gridCol w:w="2293"/>
      </w:tblGrid>
      <w:tr w:rsidR="00E43EE7" w:rsidRPr="00A556B5" w14:paraId="0637A133" w14:textId="77777777" w:rsidTr="00454655">
        <w:tc>
          <w:tcPr>
            <w:tcW w:w="1212" w:type="pct"/>
          </w:tcPr>
          <w:p w14:paraId="0637A131" w14:textId="77777777" w:rsidR="00E43EE7" w:rsidRPr="00A556B5" w:rsidRDefault="00E43EE7" w:rsidP="00776D4B">
            <w:pPr>
              <w:rPr>
                <w:sz w:val="20"/>
                <w:szCs w:val="20"/>
              </w:rPr>
            </w:pPr>
            <w:r w:rsidRPr="00A556B5">
              <w:rPr>
                <w:sz w:val="20"/>
                <w:szCs w:val="20"/>
              </w:rPr>
              <w:t>Project Title:</w:t>
            </w:r>
          </w:p>
        </w:tc>
        <w:bookmarkStart w:id="3" w:name="ProjectTitle"/>
        <w:tc>
          <w:tcPr>
            <w:tcW w:w="3788" w:type="pct"/>
            <w:gridSpan w:val="3"/>
          </w:tcPr>
          <w:p w14:paraId="0637A132" w14:textId="77777777" w:rsidR="00E43EE7" w:rsidRPr="00A556B5" w:rsidRDefault="004979C3" w:rsidP="005325C4">
            <w:pPr>
              <w:rPr>
                <w:sz w:val="20"/>
                <w:szCs w:val="20"/>
              </w:rPr>
            </w:pPr>
            <w:r w:rsidRPr="00A556B5">
              <w:rPr>
                <w:sz w:val="20"/>
                <w:szCs w:val="20"/>
              </w:rPr>
              <w:fldChar w:fldCharType="begin">
                <w:ffData>
                  <w:name w:val="ProjectTitle"/>
                  <w:enabled/>
                  <w:calcOnExit w:val="0"/>
                  <w:helpText w:type="text" w:val="Project Title: To avoid redundancy, do not include the country name in the project title "/>
                  <w:textInput/>
                </w:ffData>
              </w:fldChar>
            </w:r>
            <w:r w:rsidR="002C08E5" w:rsidRPr="00A556B5">
              <w:rPr>
                <w:sz w:val="20"/>
                <w:szCs w:val="20"/>
              </w:rPr>
              <w:instrText xml:space="preserve"> FORMTEXT </w:instrText>
            </w:r>
            <w:r w:rsidRPr="00A556B5">
              <w:rPr>
                <w:sz w:val="20"/>
                <w:szCs w:val="20"/>
              </w:rPr>
            </w:r>
            <w:r w:rsidRPr="00A556B5">
              <w:rPr>
                <w:sz w:val="20"/>
                <w:szCs w:val="20"/>
              </w:rPr>
              <w:fldChar w:fldCharType="separate"/>
            </w:r>
            <w:r w:rsidR="005325C4" w:rsidRPr="005325C4">
              <w:rPr>
                <w:sz w:val="20"/>
                <w:szCs w:val="20"/>
              </w:rPr>
              <w:t>NAMA Pilot Implementation of Technology Transfer Projects in the Industrial Sector of the Cundinamarca-Bogotá Region</w:t>
            </w:r>
            <w:r w:rsidRPr="00A556B5">
              <w:rPr>
                <w:sz w:val="20"/>
                <w:szCs w:val="20"/>
              </w:rPr>
              <w:fldChar w:fldCharType="end"/>
            </w:r>
            <w:bookmarkEnd w:id="3"/>
          </w:p>
        </w:tc>
      </w:tr>
      <w:tr w:rsidR="005325C4" w:rsidRPr="00A556B5" w14:paraId="0637A138" w14:textId="77777777" w:rsidTr="004813C8">
        <w:tc>
          <w:tcPr>
            <w:tcW w:w="1212" w:type="pct"/>
          </w:tcPr>
          <w:p w14:paraId="0637A134" w14:textId="77777777" w:rsidR="005325C4" w:rsidRPr="00A556B5" w:rsidRDefault="005325C4" w:rsidP="00776D4B">
            <w:pPr>
              <w:rPr>
                <w:sz w:val="20"/>
                <w:szCs w:val="20"/>
              </w:rPr>
            </w:pPr>
            <w:r w:rsidRPr="00A556B5">
              <w:rPr>
                <w:sz w:val="20"/>
                <w:szCs w:val="20"/>
              </w:rPr>
              <w:t>Country(</w:t>
            </w:r>
            <w:proofErr w:type="spellStart"/>
            <w:r w:rsidRPr="00A556B5">
              <w:rPr>
                <w:sz w:val="20"/>
                <w:szCs w:val="20"/>
              </w:rPr>
              <w:t>ies</w:t>
            </w:r>
            <w:proofErr w:type="spellEnd"/>
            <w:r w:rsidRPr="00A556B5">
              <w:rPr>
                <w:sz w:val="20"/>
                <w:szCs w:val="20"/>
              </w:rPr>
              <w:t>):</w:t>
            </w:r>
          </w:p>
        </w:tc>
        <w:bookmarkStart w:id="4" w:name="countries"/>
        <w:tc>
          <w:tcPr>
            <w:tcW w:w="1505" w:type="pct"/>
          </w:tcPr>
          <w:p w14:paraId="0637A135" w14:textId="77777777" w:rsidR="005325C4" w:rsidRPr="00A556B5" w:rsidRDefault="005325C4" w:rsidP="005325C4">
            <w:pPr>
              <w:rPr>
                <w:sz w:val="20"/>
                <w:szCs w:val="20"/>
              </w:rPr>
            </w:pPr>
            <w:r w:rsidRPr="00A556B5">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Pr="00A556B5">
              <w:rPr>
                <w:sz w:val="20"/>
                <w:szCs w:val="20"/>
              </w:rPr>
              <w:instrText xml:space="preserve"> FORMTEXT </w:instrText>
            </w:r>
            <w:r w:rsidRPr="00A556B5">
              <w:rPr>
                <w:sz w:val="20"/>
                <w:szCs w:val="20"/>
              </w:rPr>
            </w:r>
            <w:r w:rsidRPr="00A556B5">
              <w:rPr>
                <w:sz w:val="20"/>
                <w:szCs w:val="20"/>
              </w:rPr>
              <w:fldChar w:fldCharType="separate"/>
            </w:r>
            <w:r>
              <w:rPr>
                <w:sz w:val="20"/>
                <w:szCs w:val="20"/>
              </w:rPr>
              <w:t>Colombia</w:t>
            </w:r>
            <w:r w:rsidRPr="00A556B5">
              <w:rPr>
                <w:sz w:val="20"/>
                <w:szCs w:val="20"/>
              </w:rPr>
              <w:fldChar w:fldCharType="end"/>
            </w:r>
            <w:bookmarkEnd w:id="4"/>
          </w:p>
        </w:tc>
        <w:tc>
          <w:tcPr>
            <w:tcW w:w="1161" w:type="pct"/>
          </w:tcPr>
          <w:p w14:paraId="0637A136" w14:textId="77777777" w:rsidR="005325C4" w:rsidRPr="00A556B5" w:rsidRDefault="005325C4" w:rsidP="00776D4B">
            <w:pPr>
              <w:rPr>
                <w:sz w:val="20"/>
                <w:szCs w:val="20"/>
              </w:rPr>
            </w:pPr>
            <w:r w:rsidRPr="00A556B5">
              <w:rPr>
                <w:sz w:val="20"/>
                <w:szCs w:val="20"/>
              </w:rPr>
              <w:t>GEF Project ID:</w:t>
            </w:r>
            <w:r w:rsidRPr="00A556B5">
              <w:rPr>
                <w:sz w:val="20"/>
                <w:szCs w:val="20"/>
                <w:vertAlign w:val="superscript"/>
              </w:rPr>
              <w:footnoteReference w:id="1"/>
            </w:r>
          </w:p>
        </w:tc>
        <w:tc>
          <w:tcPr>
            <w:tcW w:w="1122" w:type="pct"/>
          </w:tcPr>
          <w:p w14:paraId="0637A137" w14:textId="428B7E29" w:rsidR="005325C4" w:rsidRPr="00877899" w:rsidRDefault="005325C4" w:rsidP="00877899">
            <w:pPr>
              <w:rPr>
                <w:sz w:val="20"/>
                <w:szCs w:val="20"/>
                <w:highlight w:val="yellow"/>
              </w:rPr>
            </w:pPr>
            <w:r w:rsidRPr="00877899">
              <w:rPr>
                <w:sz w:val="20"/>
                <w:szCs w:val="20"/>
                <w:highlight w:val="yellow"/>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Pr="00877899">
              <w:rPr>
                <w:sz w:val="20"/>
                <w:szCs w:val="20"/>
                <w:highlight w:val="yellow"/>
              </w:rPr>
              <w:instrText xml:space="preserve"> FORMTEXT </w:instrText>
            </w:r>
            <w:r w:rsidRPr="00877899">
              <w:rPr>
                <w:sz w:val="20"/>
                <w:szCs w:val="20"/>
                <w:highlight w:val="yellow"/>
              </w:rPr>
            </w:r>
            <w:r w:rsidRPr="00877899">
              <w:rPr>
                <w:sz w:val="20"/>
                <w:szCs w:val="20"/>
                <w:highlight w:val="yellow"/>
              </w:rPr>
              <w:fldChar w:fldCharType="separate"/>
            </w:r>
            <w:r w:rsidR="00877899" w:rsidRPr="00877899">
              <w:rPr>
                <w:sz w:val="20"/>
                <w:szCs w:val="20"/>
                <w:highlight w:val="yellow"/>
              </w:rPr>
              <w:t>5841</w:t>
            </w:r>
            <w:r w:rsidRPr="00877899">
              <w:rPr>
                <w:sz w:val="20"/>
                <w:szCs w:val="20"/>
                <w:highlight w:val="yellow"/>
              </w:rPr>
              <w:fldChar w:fldCharType="end"/>
            </w:r>
          </w:p>
        </w:tc>
      </w:tr>
      <w:tr w:rsidR="0064621B" w:rsidRPr="00A556B5" w14:paraId="0637A13D" w14:textId="77777777" w:rsidTr="004813C8">
        <w:tc>
          <w:tcPr>
            <w:tcW w:w="1212" w:type="pct"/>
          </w:tcPr>
          <w:p w14:paraId="0637A139" w14:textId="77777777" w:rsidR="0064621B" w:rsidRPr="00A556B5" w:rsidRDefault="0064621B" w:rsidP="00776D4B">
            <w:pPr>
              <w:rPr>
                <w:sz w:val="20"/>
                <w:szCs w:val="20"/>
              </w:rPr>
            </w:pPr>
            <w:r w:rsidRPr="00A556B5">
              <w:rPr>
                <w:sz w:val="20"/>
                <w:szCs w:val="20"/>
              </w:rPr>
              <w:t>GEF Agency(</w:t>
            </w:r>
            <w:proofErr w:type="spellStart"/>
            <w:r w:rsidRPr="00A556B5">
              <w:rPr>
                <w:sz w:val="20"/>
                <w:szCs w:val="20"/>
              </w:rPr>
              <w:t>ies</w:t>
            </w:r>
            <w:proofErr w:type="spellEnd"/>
            <w:r w:rsidRPr="00A556B5">
              <w:rPr>
                <w:sz w:val="20"/>
                <w:szCs w:val="20"/>
              </w:rPr>
              <w:t>):</w:t>
            </w:r>
          </w:p>
        </w:tc>
        <w:bookmarkStart w:id="5" w:name="GEF_IA_01"/>
        <w:tc>
          <w:tcPr>
            <w:tcW w:w="1505" w:type="pct"/>
          </w:tcPr>
          <w:p w14:paraId="0637A13A" w14:textId="77777777" w:rsidR="0064621B" w:rsidRPr="00A556B5" w:rsidRDefault="004979C3" w:rsidP="00776D4B">
            <w:pPr>
              <w:rPr>
                <w:sz w:val="20"/>
                <w:szCs w:val="20"/>
              </w:rPr>
            </w:pPr>
            <w:r w:rsidRPr="00A556B5">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8B70C2" w:rsidRPr="00A556B5">
              <w:rPr>
                <w:sz w:val="20"/>
                <w:szCs w:val="20"/>
              </w:rPr>
              <w:instrText xml:space="preserve"> FORMDROPDOWN </w:instrText>
            </w:r>
            <w:r w:rsidR="00B2132C">
              <w:rPr>
                <w:sz w:val="20"/>
                <w:szCs w:val="20"/>
              </w:rPr>
            </w:r>
            <w:r w:rsidR="00B2132C">
              <w:rPr>
                <w:sz w:val="20"/>
                <w:szCs w:val="20"/>
              </w:rPr>
              <w:fldChar w:fldCharType="separate"/>
            </w:r>
            <w:r w:rsidRPr="00A556B5">
              <w:rPr>
                <w:sz w:val="20"/>
                <w:szCs w:val="20"/>
              </w:rPr>
              <w:fldChar w:fldCharType="end"/>
            </w:r>
            <w:bookmarkStart w:id="6" w:name="GEF_IA_02"/>
            <w:bookmarkEnd w:id="5"/>
            <w:r w:rsidRPr="00A556B5">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sidRPr="00A556B5">
              <w:rPr>
                <w:sz w:val="20"/>
                <w:szCs w:val="20"/>
              </w:rPr>
              <w:instrText xml:space="preserve"> FORMDROPDOWN </w:instrText>
            </w:r>
            <w:r w:rsidR="00B2132C">
              <w:rPr>
                <w:sz w:val="20"/>
                <w:szCs w:val="20"/>
              </w:rPr>
            </w:r>
            <w:r w:rsidR="00B2132C">
              <w:rPr>
                <w:sz w:val="20"/>
                <w:szCs w:val="20"/>
              </w:rPr>
              <w:fldChar w:fldCharType="separate"/>
            </w:r>
            <w:r w:rsidRPr="00A556B5">
              <w:rPr>
                <w:sz w:val="20"/>
                <w:szCs w:val="20"/>
              </w:rPr>
              <w:fldChar w:fldCharType="end"/>
            </w:r>
            <w:bookmarkStart w:id="7" w:name="GEF_IA_03"/>
            <w:bookmarkEnd w:id="6"/>
            <w:r w:rsidRPr="00A556B5">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sidRPr="00A556B5">
              <w:rPr>
                <w:sz w:val="20"/>
                <w:szCs w:val="20"/>
              </w:rPr>
              <w:instrText xml:space="preserve"> FORMDROPDOWN </w:instrText>
            </w:r>
            <w:r w:rsidR="00B2132C">
              <w:rPr>
                <w:sz w:val="20"/>
                <w:szCs w:val="20"/>
              </w:rPr>
            </w:r>
            <w:r w:rsidR="00B2132C">
              <w:rPr>
                <w:sz w:val="20"/>
                <w:szCs w:val="20"/>
              </w:rPr>
              <w:fldChar w:fldCharType="separate"/>
            </w:r>
            <w:r w:rsidRPr="00A556B5">
              <w:rPr>
                <w:sz w:val="20"/>
                <w:szCs w:val="20"/>
              </w:rPr>
              <w:fldChar w:fldCharType="end"/>
            </w:r>
            <w:bookmarkEnd w:id="7"/>
          </w:p>
        </w:tc>
        <w:tc>
          <w:tcPr>
            <w:tcW w:w="1161" w:type="pct"/>
          </w:tcPr>
          <w:p w14:paraId="0637A13B" w14:textId="77777777" w:rsidR="0064621B" w:rsidRPr="00A556B5" w:rsidRDefault="0064621B" w:rsidP="00776D4B">
            <w:pPr>
              <w:rPr>
                <w:sz w:val="20"/>
                <w:szCs w:val="20"/>
              </w:rPr>
            </w:pPr>
            <w:r w:rsidRPr="00A556B5">
              <w:rPr>
                <w:sz w:val="20"/>
                <w:szCs w:val="20"/>
              </w:rPr>
              <w:t>GEF Agency Project ID:</w:t>
            </w:r>
          </w:p>
        </w:tc>
        <w:bookmarkStart w:id="8" w:name="agencyID"/>
        <w:tc>
          <w:tcPr>
            <w:tcW w:w="1122" w:type="pct"/>
          </w:tcPr>
          <w:p w14:paraId="0637A13C" w14:textId="77777777" w:rsidR="0064621B" w:rsidRPr="00A556B5" w:rsidRDefault="004979C3" w:rsidP="005325C4">
            <w:pPr>
              <w:rPr>
                <w:sz w:val="20"/>
                <w:szCs w:val="20"/>
              </w:rPr>
            </w:pPr>
            <w:r w:rsidRPr="00A556B5">
              <w:rPr>
                <w:sz w:val="20"/>
                <w:szCs w:val="20"/>
              </w:rPr>
              <w:fldChar w:fldCharType="begin">
                <w:ffData>
                  <w:name w:val="agencyID"/>
                  <w:enabled/>
                  <w:calcOnExit w:val="0"/>
                  <w:textInput/>
                </w:ffData>
              </w:fldChar>
            </w:r>
            <w:r w:rsidR="0082203B" w:rsidRPr="00A556B5">
              <w:rPr>
                <w:sz w:val="20"/>
                <w:szCs w:val="20"/>
              </w:rPr>
              <w:instrText xml:space="preserve"> FORMTEXT </w:instrText>
            </w:r>
            <w:r w:rsidRPr="00A556B5">
              <w:rPr>
                <w:sz w:val="20"/>
                <w:szCs w:val="20"/>
              </w:rPr>
            </w:r>
            <w:r w:rsidRPr="00A556B5">
              <w:rPr>
                <w:sz w:val="20"/>
                <w:szCs w:val="20"/>
              </w:rPr>
              <w:fldChar w:fldCharType="separate"/>
            </w:r>
            <w:r w:rsidR="00F61479" w:rsidRPr="00A556B5">
              <w:rPr>
                <w:sz w:val="20"/>
                <w:szCs w:val="20"/>
              </w:rPr>
              <w:t>5</w:t>
            </w:r>
            <w:r w:rsidR="005325C4">
              <w:rPr>
                <w:sz w:val="20"/>
                <w:szCs w:val="20"/>
              </w:rPr>
              <w:t>19</w:t>
            </w:r>
            <w:r w:rsidR="001729F1" w:rsidRPr="00A556B5">
              <w:rPr>
                <w:sz w:val="20"/>
                <w:szCs w:val="20"/>
              </w:rPr>
              <w:t>0</w:t>
            </w:r>
            <w:r w:rsidRPr="00A556B5">
              <w:rPr>
                <w:sz w:val="20"/>
                <w:szCs w:val="20"/>
              </w:rPr>
              <w:fldChar w:fldCharType="end"/>
            </w:r>
            <w:bookmarkEnd w:id="8"/>
          </w:p>
        </w:tc>
      </w:tr>
      <w:tr w:rsidR="00DB011A" w:rsidRPr="00A556B5" w14:paraId="0637A143" w14:textId="77777777" w:rsidTr="004813C8">
        <w:tc>
          <w:tcPr>
            <w:tcW w:w="1212" w:type="pct"/>
          </w:tcPr>
          <w:p w14:paraId="0637A13E" w14:textId="77777777" w:rsidR="00DB011A" w:rsidRPr="00A556B5" w:rsidRDefault="00DB011A" w:rsidP="00776D4B">
            <w:pPr>
              <w:rPr>
                <w:sz w:val="20"/>
                <w:szCs w:val="20"/>
              </w:rPr>
            </w:pPr>
            <w:r w:rsidRPr="00A556B5">
              <w:rPr>
                <w:sz w:val="20"/>
                <w:szCs w:val="20"/>
              </w:rPr>
              <w:t>Other Executing Partner(s):</w:t>
            </w:r>
          </w:p>
        </w:tc>
        <w:bookmarkStart w:id="9" w:name="ExecutingAgency"/>
        <w:tc>
          <w:tcPr>
            <w:tcW w:w="1505" w:type="pct"/>
          </w:tcPr>
          <w:p w14:paraId="0637A13F" w14:textId="77777777" w:rsidR="00DB011A" w:rsidRPr="00A556B5" w:rsidRDefault="00DB011A" w:rsidP="005325C4">
            <w:pPr>
              <w:rPr>
                <w:sz w:val="20"/>
                <w:szCs w:val="20"/>
              </w:rPr>
            </w:pPr>
            <w:r w:rsidRPr="00A556B5">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Pr="00A556B5">
              <w:rPr>
                <w:sz w:val="20"/>
                <w:szCs w:val="20"/>
              </w:rPr>
              <w:instrText xml:space="preserve"> FORMTEXT </w:instrText>
            </w:r>
            <w:r w:rsidRPr="00A556B5">
              <w:rPr>
                <w:sz w:val="20"/>
                <w:szCs w:val="20"/>
              </w:rPr>
            </w:r>
            <w:r w:rsidRPr="00A556B5">
              <w:rPr>
                <w:sz w:val="20"/>
                <w:szCs w:val="20"/>
              </w:rPr>
              <w:fldChar w:fldCharType="separate"/>
            </w:r>
            <w:r w:rsidR="005325C4">
              <w:rPr>
                <w:sz w:val="20"/>
                <w:szCs w:val="20"/>
              </w:rPr>
              <w:t>Environment and Business Corporation</w:t>
            </w:r>
            <w:r w:rsidRPr="00A556B5">
              <w:rPr>
                <w:sz w:val="20"/>
                <w:szCs w:val="20"/>
              </w:rPr>
              <w:t xml:space="preserve"> (</w:t>
            </w:r>
            <w:r w:rsidR="005325C4">
              <w:rPr>
                <w:sz w:val="20"/>
                <w:szCs w:val="20"/>
              </w:rPr>
              <w:t>CAEM</w:t>
            </w:r>
            <w:r w:rsidRPr="00A556B5">
              <w:rPr>
                <w:sz w:val="20"/>
                <w:szCs w:val="20"/>
              </w:rPr>
              <w:t>)</w:t>
            </w:r>
            <w:r w:rsidRPr="00A556B5">
              <w:rPr>
                <w:sz w:val="20"/>
                <w:szCs w:val="20"/>
              </w:rPr>
              <w:fldChar w:fldCharType="end"/>
            </w:r>
            <w:bookmarkEnd w:id="9"/>
          </w:p>
        </w:tc>
        <w:tc>
          <w:tcPr>
            <w:tcW w:w="1161" w:type="pct"/>
          </w:tcPr>
          <w:p w14:paraId="0637A140" w14:textId="77777777" w:rsidR="00DB011A" w:rsidRDefault="00DB011A" w:rsidP="002411FF">
            <w:pPr>
              <w:rPr>
                <w:sz w:val="20"/>
                <w:szCs w:val="20"/>
              </w:rPr>
            </w:pPr>
            <w:r w:rsidRPr="007E3AFB">
              <w:rPr>
                <w:sz w:val="20"/>
                <w:szCs w:val="20"/>
              </w:rPr>
              <w:t>Submission Date:</w:t>
            </w:r>
          </w:p>
          <w:p w14:paraId="0637A141" w14:textId="28D5AE5C" w:rsidR="00DB011A" w:rsidRPr="007E3AFB" w:rsidRDefault="00F13E63" w:rsidP="00F13E63">
            <w:pPr>
              <w:rPr>
                <w:sz w:val="20"/>
                <w:szCs w:val="20"/>
              </w:rPr>
            </w:pPr>
            <w:r w:rsidRPr="00F13E63">
              <w:rPr>
                <w:sz w:val="20"/>
                <w:szCs w:val="20"/>
                <w:highlight w:val="yellow"/>
              </w:rPr>
              <w:t>Resubmission Date:</w:t>
            </w:r>
          </w:p>
        </w:tc>
        <w:tc>
          <w:tcPr>
            <w:tcW w:w="1122" w:type="pct"/>
          </w:tcPr>
          <w:p w14:paraId="288ECD20" w14:textId="77777777" w:rsidR="00DB011A" w:rsidRDefault="003B4AB8" w:rsidP="00AC7443">
            <w:pPr>
              <w:rPr>
                <w:sz w:val="20"/>
                <w:szCs w:val="20"/>
              </w:rPr>
            </w:pPr>
            <w:r>
              <w:rPr>
                <w:sz w:val="20"/>
                <w:szCs w:val="20"/>
              </w:rPr>
              <w:t>2014-04-30</w:t>
            </w:r>
          </w:p>
          <w:p w14:paraId="0637A142" w14:textId="1D822ECF" w:rsidR="00F13E63" w:rsidRPr="00F13E63" w:rsidRDefault="00F13E63" w:rsidP="00D62FF6">
            <w:pPr>
              <w:rPr>
                <w:sz w:val="20"/>
                <w:szCs w:val="20"/>
                <w:lang w:val="es-PA"/>
              </w:rPr>
            </w:pPr>
            <w:r w:rsidRPr="00F13E63">
              <w:rPr>
                <w:sz w:val="20"/>
                <w:szCs w:val="20"/>
                <w:highlight w:val="yellow"/>
              </w:rPr>
              <w:t>2014</w:t>
            </w:r>
            <w:r w:rsidRPr="00F13E63">
              <w:rPr>
                <w:sz w:val="20"/>
                <w:szCs w:val="20"/>
                <w:highlight w:val="yellow"/>
                <w:lang w:val="es-PA"/>
              </w:rPr>
              <w:t>-0</w:t>
            </w:r>
            <w:r w:rsidR="00D62FF6">
              <w:rPr>
                <w:sz w:val="20"/>
                <w:szCs w:val="20"/>
                <w:highlight w:val="yellow"/>
                <w:lang w:val="es-PA"/>
              </w:rPr>
              <w:t>6</w:t>
            </w:r>
            <w:r w:rsidRPr="00F13E63">
              <w:rPr>
                <w:sz w:val="20"/>
                <w:szCs w:val="20"/>
                <w:highlight w:val="yellow"/>
                <w:lang w:val="es-PA"/>
              </w:rPr>
              <w:t>-</w:t>
            </w:r>
            <w:r w:rsidR="00D62FF6">
              <w:rPr>
                <w:sz w:val="20"/>
                <w:szCs w:val="20"/>
                <w:highlight w:val="yellow"/>
                <w:lang w:val="es-PA"/>
              </w:rPr>
              <w:t>06</w:t>
            </w:r>
            <w:bookmarkStart w:id="10" w:name="_GoBack"/>
            <w:bookmarkEnd w:id="10"/>
          </w:p>
        </w:tc>
      </w:tr>
      <w:tr w:rsidR="00993561" w:rsidRPr="00A556B5" w14:paraId="0637A148" w14:textId="77777777" w:rsidTr="004813C8">
        <w:tc>
          <w:tcPr>
            <w:tcW w:w="1212" w:type="pct"/>
          </w:tcPr>
          <w:p w14:paraId="0637A144" w14:textId="77777777" w:rsidR="00993561" w:rsidRPr="00A556B5" w:rsidRDefault="00993561" w:rsidP="00776D4B">
            <w:pPr>
              <w:rPr>
                <w:sz w:val="20"/>
                <w:szCs w:val="20"/>
              </w:rPr>
            </w:pPr>
            <w:r w:rsidRPr="00A556B5">
              <w:rPr>
                <w:sz w:val="20"/>
                <w:szCs w:val="20"/>
              </w:rPr>
              <w:t>GEF Focal Area (s):</w:t>
            </w:r>
          </w:p>
        </w:tc>
        <w:bookmarkStart w:id="11" w:name="focalArea"/>
        <w:tc>
          <w:tcPr>
            <w:tcW w:w="1505" w:type="pct"/>
          </w:tcPr>
          <w:p w14:paraId="0637A145" w14:textId="77777777" w:rsidR="00993561" w:rsidRPr="00A556B5" w:rsidRDefault="004979C3" w:rsidP="00776D4B">
            <w:pPr>
              <w:rPr>
                <w:sz w:val="20"/>
                <w:szCs w:val="20"/>
              </w:rPr>
            </w:pPr>
            <w:r w:rsidRPr="00A556B5">
              <w:rPr>
                <w:sz w:val="20"/>
                <w:szCs w:val="20"/>
              </w:rPr>
              <w:fldChar w:fldCharType="begin">
                <w:ffData>
                  <w:name w:val="focalArea"/>
                  <w:enabled w:val="0"/>
                  <w:calcOnExit w:val="0"/>
                  <w:ddList>
                    <w:listEntry w:val="Climate Change"/>
                    <w:listEntry w:val="Multi-focal Areas"/>
                    <w:listEntry w:val="(select)"/>
                    <w:listEntry w:val="Biodiversity"/>
                    <w:listEntry w:val="International Waters"/>
                    <w:listEntry w:val="Land Degradation"/>
                    <w:listEntry w:val="Ozone Depletion Substances"/>
                    <w:listEntry w:val="Persistent Organic Pollutants"/>
                  </w:ddList>
                </w:ffData>
              </w:fldChar>
            </w:r>
            <w:r w:rsidR="00993561" w:rsidRPr="00A556B5">
              <w:rPr>
                <w:sz w:val="20"/>
                <w:szCs w:val="20"/>
              </w:rPr>
              <w:instrText xml:space="preserve"> FORMDROPDOWN </w:instrText>
            </w:r>
            <w:r w:rsidR="00B2132C">
              <w:rPr>
                <w:sz w:val="20"/>
                <w:szCs w:val="20"/>
              </w:rPr>
            </w:r>
            <w:r w:rsidR="00B2132C">
              <w:rPr>
                <w:sz w:val="20"/>
                <w:szCs w:val="20"/>
              </w:rPr>
              <w:fldChar w:fldCharType="separate"/>
            </w:r>
            <w:r w:rsidRPr="00A556B5">
              <w:rPr>
                <w:sz w:val="20"/>
                <w:szCs w:val="20"/>
              </w:rPr>
              <w:fldChar w:fldCharType="end"/>
            </w:r>
            <w:bookmarkEnd w:id="11"/>
          </w:p>
        </w:tc>
        <w:tc>
          <w:tcPr>
            <w:tcW w:w="1161" w:type="pct"/>
          </w:tcPr>
          <w:p w14:paraId="0637A146" w14:textId="77777777" w:rsidR="00993561" w:rsidRPr="00A556B5" w:rsidRDefault="00993561" w:rsidP="00776D4B">
            <w:pPr>
              <w:rPr>
                <w:sz w:val="20"/>
                <w:szCs w:val="20"/>
              </w:rPr>
            </w:pPr>
            <w:r w:rsidRPr="00A556B5">
              <w:rPr>
                <w:sz w:val="20"/>
                <w:szCs w:val="20"/>
              </w:rPr>
              <w:t>Project Duration (Months)</w:t>
            </w:r>
          </w:p>
        </w:tc>
        <w:bookmarkStart w:id="12" w:name="ProjectDuration"/>
        <w:tc>
          <w:tcPr>
            <w:tcW w:w="1122" w:type="pct"/>
          </w:tcPr>
          <w:p w14:paraId="0637A147" w14:textId="77777777" w:rsidR="00993561" w:rsidRPr="00A556B5" w:rsidRDefault="004979C3" w:rsidP="001729F1">
            <w:pPr>
              <w:rPr>
                <w:sz w:val="20"/>
                <w:szCs w:val="20"/>
              </w:rPr>
            </w:pPr>
            <w:r w:rsidRPr="00A556B5">
              <w:rPr>
                <w:sz w:val="20"/>
                <w:szCs w:val="20"/>
              </w:rPr>
              <w:fldChar w:fldCharType="begin">
                <w:ffData>
                  <w:name w:val="ProjectDuration"/>
                  <w:enabled/>
                  <w:calcOnExit w:val="0"/>
                  <w:textInput/>
                </w:ffData>
              </w:fldChar>
            </w:r>
            <w:r w:rsidR="00993561" w:rsidRPr="00A556B5">
              <w:rPr>
                <w:sz w:val="20"/>
                <w:szCs w:val="20"/>
              </w:rPr>
              <w:instrText xml:space="preserve"> FORMTEXT </w:instrText>
            </w:r>
            <w:r w:rsidRPr="00A556B5">
              <w:rPr>
                <w:sz w:val="20"/>
                <w:szCs w:val="20"/>
              </w:rPr>
            </w:r>
            <w:r w:rsidRPr="00A556B5">
              <w:rPr>
                <w:sz w:val="20"/>
                <w:szCs w:val="20"/>
              </w:rPr>
              <w:fldChar w:fldCharType="separate"/>
            </w:r>
            <w:r w:rsidR="00993561" w:rsidRPr="00A556B5">
              <w:rPr>
                <w:sz w:val="20"/>
                <w:szCs w:val="20"/>
              </w:rPr>
              <w:t>36</w:t>
            </w:r>
            <w:r w:rsidRPr="00A556B5">
              <w:rPr>
                <w:sz w:val="20"/>
                <w:szCs w:val="20"/>
              </w:rPr>
              <w:fldChar w:fldCharType="end"/>
            </w:r>
            <w:bookmarkEnd w:id="12"/>
          </w:p>
        </w:tc>
      </w:tr>
      <w:tr w:rsidR="00993561" w:rsidRPr="00A556B5" w14:paraId="0637A14F" w14:textId="77777777" w:rsidTr="00BD3322">
        <w:trPr>
          <w:trHeight w:val="674"/>
        </w:trPr>
        <w:tc>
          <w:tcPr>
            <w:tcW w:w="1212" w:type="pct"/>
          </w:tcPr>
          <w:p w14:paraId="0637A149" w14:textId="77777777" w:rsidR="00993561" w:rsidRPr="00A556B5" w:rsidRDefault="00993561" w:rsidP="00F61479">
            <w:pPr>
              <w:rPr>
                <w:sz w:val="20"/>
                <w:szCs w:val="20"/>
              </w:rPr>
            </w:pPr>
            <w:r w:rsidRPr="00A556B5">
              <w:rPr>
                <w:sz w:val="20"/>
                <w:szCs w:val="20"/>
              </w:rPr>
              <w:t>Name of parent program (if applicable):</w:t>
            </w:r>
          </w:p>
          <w:p w14:paraId="0637A14A" w14:textId="77777777" w:rsidR="00993561" w:rsidRPr="00A556B5" w:rsidRDefault="00993561" w:rsidP="00BD3322">
            <w:pPr>
              <w:numPr>
                <w:ilvl w:val="0"/>
                <w:numId w:val="38"/>
              </w:numPr>
              <w:ind w:left="368"/>
              <w:rPr>
                <w:sz w:val="20"/>
                <w:szCs w:val="20"/>
              </w:rPr>
            </w:pPr>
            <w:r w:rsidRPr="00A556B5">
              <w:rPr>
                <w:sz w:val="20"/>
                <w:szCs w:val="20"/>
              </w:rPr>
              <w:t xml:space="preserve">For SFM/REDD+ </w:t>
            </w:r>
            <w:r w:rsidRPr="00A556B5">
              <w:rPr>
                <w:highlight w:val="lightGray"/>
              </w:rPr>
              <w:t>□</w:t>
            </w:r>
          </w:p>
          <w:p w14:paraId="0637A14B" w14:textId="77777777" w:rsidR="00993561" w:rsidRPr="00A556B5" w:rsidRDefault="00993561" w:rsidP="00BD3322">
            <w:pPr>
              <w:numPr>
                <w:ilvl w:val="0"/>
                <w:numId w:val="38"/>
              </w:numPr>
              <w:ind w:left="368"/>
              <w:rPr>
                <w:sz w:val="20"/>
                <w:szCs w:val="20"/>
              </w:rPr>
            </w:pPr>
            <w:r w:rsidRPr="00A556B5">
              <w:rPr>
                <w:sz w:val="20"/>
                <w:szCs w:val="20"/>
              </w:rPr>
              <w:t xml:space="preserve">For SGP                </w:t>
            </w:r>
            <w:r w:rsidRPr="00A556B5">
              <w:rPr>
                <w:highlight w:val="lightGray"/>
              </w:rPr>
              <w:t>□</w:t>
            </w:r>
          </w:p>
        </w:tc>
        <w:tc>
          <w:tcPr>
            <w:tcW w:w="1505" w:type="pct"/>
          </w:tcPr>
          <w:p w14:paraId="0637A14C" w14:textId="77777777" w:rsidR="00993561" w:rsidRPr="00A556B5" w:rsidRDefault="004979C3" w:rsidP="00FA709A">
            <w:pPr>
              <w:rPr>
                <w:sz w:val="20"/>
                <w:szCs w:val="20"/>
              </w:rPr>
            </w:pPr>
            <w:r w:rsidRPr="00A556B5">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993561" w:rsidRPr="00A556B5">
              <w:rPr>
                <w:sz w:val="20"/>
                <w:szCs w:val="20"/>
              </w:rPr>
              <w:instrText xml:space="preserve"> FORMTEXT </w:instrText>
            </w:r>
            <w:r w:rsidRPr="00A556B5">
              <w:rPr>
                <w:sz w:val="20"/>
                <w:szCs w:val="20"/>
              </w:rPr>
            </w:r>
            <w:r w:rsidRPr="00A556B5">
              <w:rPr>
                <w:sz w:val="20"/>
                <w:szCs w:val="20"/>
              </w:rPr>
              <w:fldChar w:fldCharType="separate"/>
            </w:r>
            <w:r w:rsidR="00993561" w:rsidRPr="00A556B5">
              <w:rPr>
                <w:sz w:val="20"/>
                <w:szCs w:val="20"/>
              </w:rPr>
              <w:t> </w:t>
            </w:r>
            <w:r w:rsidR="00993561" w:rsidRPr="00A556B5">
              <w:rPr>
                <w:sz w:val="20"/>
                <w:szCs w:val="20"/>
              </w:rPr>
              <w:t> </w:t>
            </w:r>
            <w:r w:rsidR="00993561" w:rsidRPr="00A556B5">
              <w:rPr>
                <w:sz w:val="20"/>
                <w:szCs w:val="20"/>
              </w:rPr>
              <w:t> </w:t>
            </w:r>
            <w:r w:rsidR="00993561" w:rsidRPr="00A556B5">
              <w:rPr>
                <w:sz w:val="20"/>
                <w:szCs w:val="20"/>
              </w:rPr>
              <w:t> </w:t>
            </w:r>
            <w:r w:rsidR="00993561" w:rsidRPr="00A556B5">
              <w:rPr>
                <w:sz w:val="20"/>
                <w:szCs w:val="20"/>
              </w:rPr>
              <w:t> </w:t>
            </w:r>
            <w:r w:rsidRPr="00A556B5">
              <w:rPr>
                <w:sz w:val="20"/>
                <w:szCs w:val="20"/>
              </w:rPr>
              <w:fldChar w:fldCharType="end"/>
            </w:r>
          </w:p>
        </w:tc>
        <w:tc>
          <w:tcPr>
            <w:tcW w:w="1161" w:type="pct"/>
          </w:tcPr>
          <w:p w14:paraId="0637A14D" w14:textId="77777777" w:rsidR="00993561" w:rsidRPr="00A556B5" w:rsidRDefault="00993561" w:rsidP="00776D4B">
            <w:pPr>
              <w:rPr>
                <w:sz w:val="20"/>
                <w:szCs w:val="20"/>
              </w:rPr>
            </w:pPr>
            <w:r w:rsidRPr="00A556B5">
              <w:rPr>
                <w:sz w:val="20"/>
                <w:szCs w:val="20"/>
              </w:rPr>
              <w:t>Agency Fee ($):</w:t>
            </w:r>
          </w:p>
        </w:tc>
        <w:bookmarkStart w:id="13" w:name="agencyFee"/>
        <w:tc>
          <w:tcPr>
            <w:tcW w:w="1122" w:type="pct"/>
          </w:tcPr>
          <w:p w14:paraId="0637A14E" w14:textId="77777777" w:rsidR="00993561" w:rsidRPr="00A556B5" w:rsidRDefault="004979C3" w:rsidP="005325C4">
            <w:pPr>
              <w:rPr>
                <w:sz w:val="20"/>
                <w:szCs w:val="20"/>
              </w:rPr>
            </w:pPr>
            <w:r w:rsidRPr="00A556B5">
              <w:rPr>
                <w:sz w:val="20"/>
                <w:szCs w:val="20"/>
              </w:rPr>
              <w:fldChar w:fldCharType="begin">
                <w:ffData>
                  <w:name w:val="agencyFee"/>
                  <w:enabled/>
                  <w:calcOnExit/>
                  <w:textInput>
                    <w:type w:val="number"/>
                    <w:format w:val="#,##0"/>
                  </w:textInput>
                </w:ffData>
              </w:fldChar>
            </w:r>
            <w:r w:rsidR="00993561" w:rsidRPr="00A556B5">
              <w:rPr>
                <w:sz w:val="20"/>
                <w:szCs w:val="20"/>
              </w:rPr>
              <w:instrText xml:space="preserve"> FORMTEXT </w:instrText>
            </w:r>
            <w:r w:rsidRPr="00A556B5">
              <w:rPr>
                <w:sz w:val="20"/>
                <w:szCs w:val="20"/>
              </w:rPr>
            </w:r>
            <w:r w:rsidRPr="00A556B5">
              <w:rPr>
                <w:sz w:val="20"/>
                <w:szCs w:val="20"/>
              </w:rPr>
              <w:fldChar w:fldCharType="separate"/>
            </w:r>
            <w:r w:rsidR="005325C4">
              <w:rPr>
                <w:sz w:val="20"/>
                <w:szCs w:val="20"/>
              </w:rPr>
              <w:t>1</w:t>
            </w:r>
            <w:r w:rsidR="00993561" w:rsidRPr="00A556B5">
              <w:rPr>
                <w:sz w:val="20"/>
                <w:szCs w:val="20"/>
              </w:rPr>
              <w:t>6</w:t>
            </w:r>
            <w:r w:rsidR="005325C4">
              <w:rPr>
                <w:sz w:val="20"/>
                <w:szCs w:val="20"/>
              </w:rPr>
              <w:t>4</w:t>
            </w:r>
            <w:r w:rsidR="00993561" w:rsidRPr="00A556B5">
              <w:rPr>
                <w:sz w:val="20"/>
                <w:szCs w:val="20"/>
              </w:rPr>
              <w:t>,</w:t>
            </w:r>
            <w:r w:rsidR="005325C4">
              <w:rPr>
                <w:sz w:val="20"/>
                <w:szCs w:val="20"/>
              </w:rPr>
              <w:t>016</w:t>
            </w:r>
            <w:r w:rsidRPr="00A556B5">
              <w:rPr>
                <w:sz w:val="20"/>
                <w:szCs w:val="20"/>
              </w:rPr>
              <w:fldChar w:fldCharType="end"/>
            </w:r>
            <w:bookmarkEnd w:id="13"/>
          </w:p>
        </w:tc>
      </w:tr>
    </w:tbl>
    <w:p w14:paraId="0637A150" w14:textId="77777777" w:rsidR="004813C8" w:rsidRPr="00A556B5" w:rsidRDefault="00881DA1" w:rsidP="004813C8">
      <w:pPr>
        <w:pStyle w:val="Footer"/>
        <w:tabs>
          <w:tab w:val="clear" w:pos="4320"/>
          <w:tab w:val="clear" w:pos="8640"/>
        </w:tabs>
        <w:ind w:left="-540"/>
        <w:rPr>
          <w:b/>
          <w:smallCaps/>
          <w:sz w:val="8"/>
          <w:szCs w:val="8"/>
        </w:rPr>
      </w:pPr>
      <w:r w:rsidRPr="00A556B5">
        <w:rPr>
          <w:b/>
          <w:smallCaps/>
          <w:sz w:val="8"/>
          <w:szCs w:val="8"/>
        </w:rPr>
        <w:t>00</w:t>
      </w:r>
    </w:p>
    <w:p w14:paraId="0637A151" w14:textId="77777777" w:rsidR="004813C8" w:rsidRPr="00A556B5" w:rsidRDefault="00BD3322" w:rsidP="004813C8">
      <w:pPr>
        <w:pStyle w:val="Footer"/>
        <w:numPr>
          <w:ilvl w:val="0"/>
          <w:numId w:val="26"/>
        </w:numPr>
        <w:tabs>
          <w:tab w:val="clear" w:pos="4320"/>
          <w:tab w:val="clear" w:pos="8640"/>
        </w:tabs>
        <w:rPr>
          <w:b/>
          <w:smallCaps/>
        </w:rPr>
      </w:pPr>
      <w:r w:rsidRPr="00A556B5">
        <w:rPr>
          <w:b/>
          <w:smallCaps/>
          <w:sz w:val="22"/>
          <w:szCs w:val="22"/>
        </w:rPr>
        <w:t>indicative Focal</w:t>
      </w:r>
      <w:r w:rsidR="004813C8" w:rsidRPr="00A556B5">
        <w:rPr>
          <w:b/>
          <w:smallCaps/>
          <w:sz w:val="22"/>
          <w:szCs w:val="22"/>
        </w:rPr>
        <w:t xml:space="preserve"> AREA STRATEGY Framework</w:t>
      </w:r>
      <w:r w:rsidR="004813C8" w:rsidRPr="00A556B5">
        <w:rPr>
          <w:rStyle w:val="FootnoteReference"/>
          <w:b/>
          <w:smallCaps/>
        </w:rPr>
        <w:footnoteReference w:id="2"/>
      </w:r>
      <w:r w:rsidR="004813C8" w:rsidRPr="00A556B5">
        <w:rPr>
          <w:b/>
          <w:smallCaps/>
        </w:rPr>
        <w:t>:</w:t>
      </w:r>
    </w:p>
    <w:tbl>
      <w:tblPr>
        <w:tblW w:w="5357"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4"/>
        <w:gridCol w:w="1318"/>
        <w:gridCol w:w="1669"/>
        <w:gridCol w:w="1407"/>
      </w:tblGrid>
      <w:tr w:rsidR="00995692" w:rsidRPr="00A556B5" w14:paraId="0637A15A" w14:textId="77777777" w:rsidTr="004E7159">
        <w:trPr>
          <w:trHeight w:val="260"/>
        </w:trPr>
        <w:tc>
          <w:tcPr>
            <w:tcW w:w="2807" w:type="pct"/>
            <w:shd w:val="clear" w:color="auto" w:fill="FFFFFF"/>
            <w:vAlign w:val="center"/>
          </w:tcPr>
          <w:p w14:paraId="0637A152" w14:textId="77777777" w:rsidR="00301B47" w:rsidRPr="00A556B5" w:rsidRDefault="00301B47" w:rsidP="00995692">
            <w:pPr>
              <w:pStyle w:val="Heading3"/>
              <w:ind w:left="180" w:right="-107"/>
              <w:jc w:val="center"/>
              <w:rPr>
                <w:bCs w:val="0"/>
                <w:iCs/>
                <w:color w:val="000000"/>
                <w:sz w:val="22"/>
                <w:szCs w:val="22"/>
              </w:rPr>
            </w:pPr>
            <w:r w:rsidRPr="00A556B5">
              <w:rPr>
                <w:bCs w:val="0"/>
                <w:iCs/>
                <w:color w:val="000000"/>
                <w:sz w:val="22"/>
                <w:szCs w:val="22"/>
              </w:rPr>
              <w:t>Focal Area Objectives</w:t>
            </w:r>
          </w:p>
        </w:tc>
        <w:tc>
          <w:tcPr>
            <w:tcW w:w="658" w:type="pct"/>
            <w:shd w:val="clear" w:color="auto" w:fill="FFFFFF"/>
          </w:tcPr>
          <w:p w14:paraId="0637A153" w14:textId="77777777" w:rsidR="00301B47" w:rsidRPr="00A556B5" w:rsidRDefault="00301B47" w:rsidP="00995692">
            <w:pPr>
              <w:pStyle w:val="Heading3"/>
              <w:ind w:left="-107" w:right="-107"/>
              <w:jc w:val="center"/>
              <w:rPr>
                <w:bCs w:val="0"/>
                <w:iCs/>
                <w:color w:val="000000"/>
                <w:sz w:val="22"/>
                <w:szCs w:val="22"/>
              </w:rPr>
            </w:pPr>
            <w:r w:rsidRPr="00A556B5">
              <w:rPr>
                <w:bCs w:val="0"/>
                <w:iCs/>
                <w:color w:val="000000"/>
                <w:sz w:val="22"/>
                <w:szCs w:val="22"/>
              </w:rPr>
              <w:t>Trust Fund</w:t>
            </w:r>
          </w:p>
        </w:tc>
        <w:tc>
          <w:tcPr>
            <w:tcW w:w="833" w:type="pct"/>
            <w:shd w:val="clear" w:color="auto" w:fill="FFFFFF"/>
            <w:vAlign w:val="center"/>
          </w:tcPr>
          <w:p w14:paraId="0637A154" w14:textId="77777777" w:rsidR="00995692" w:rsidRPr="00A556B5" w:rsidRDefault="00995692" w:rsidP="00995692">
            <w:pPr>
              <w:pStyle w:val="Heading3"/>
              <w:ind w:left="34" w:right="-108"/>
              <w:jc w:val="center"/>
              <w:rPr>
                <w:bCs w:val="0"/>
                <w:iCs/>
                <w:color w:val="000000"/>
                <w:sz w:val="22"/>
                <w:szCs w:val="22"/>
              </w:rPr>
            </w:pPr>
            <w:r w:rsidRPr="00A556B5">
              <w:rPr>
                <w:bCs w:val="0"/>
                <w:iCs/>
                <w:color w:val="000000"/>
                <w:sz w:val="22"/>
                <w:szCs w:val="22"/>
              </w:rPr>
              <w:t>Indicative</w:t>
            </w:r>
          </w:p>
          <w:p w14:paraId="0637A155" w14:textId="77777777" w:rsidR="00995692" w:rsidRPr="00A556B5" w:rsidRDefault="00995692" w:rsidP="00995692">
            <w:pPr>
              <w:pStyle w:val="Heading3"/>
              <w:ind w:left="34" w:right="-108"/>
              <w:jc w:val="center"/>
              <w:rPr>
                <w:bCs w:val="0"/>
                <w:iCs/>
                <w:color w:val="000000"/>
                <w:sz w:val="22"/>
                <w:szCs w:val="22"/>
              </w:rPr>
            </w:pPr>
            <w:r w:rsidRPr="00A556B5">
              <w:rPr>
                <w:bCs w:val="0"/>
                <w:iCs/>
                <w:color w:val="000000"/>
                <w:sz w:val="22"/>
                <w:szCs w:val="22"/>
              </w:rPr>
              <w:t>G</w:t>
            </w:r>
            <w:r w:rsidR="00301B47" w:rsidRPr="00A556B5">
              <w:rPr>
                <w:bCs w:val="0"/>
                <w:iCs/>
                <w:color w:val="000000"/>
                <w:sz w:val="22"/>
                <w:szCs w:val="22"/>
              </w:rPr>
              <w:t xml:space="preserve">rant </w:t>
            </w:r>
            <w:r w:rsidRPr="00A556B5">
              <w:rPr>
                <w:bCs w:val="0"/>
                <w:iCs/>
                <w:color w:val="000000"/>
                <w:sz w:val="22"/>
                <w:szCs w:val="22"/>
              </w:rPr>
              <w:t>Amount</w:t>
            </w:r>
          </w:p>
          <w:p w14:paraId="0637A156" w14:textId="77777777" w:rsidR="00301B47" w:rsidRPr="00A556B5" w:rsidRDefault="00301B47" w:rsidP="00995692">
            <w:pPr>
              <w:pStyle w:val="Heading3"/>
              <w:ind w:left="34" w:right="-108"/>
              <w:jc w:val="center"/>
              <w:rPr>
                <w:bCs w:val="0"/>
                <w:iCs/>
                <w:color w:val="000000"/>
                <w:sz w:val="22"/>
                <w:szCs w:val="22"/>
              </w:rPr>
            </w:pPr>
            <w:r w:rsidRPr="00A556B5">
              <w:rPr>
                <w:bCs w:val="0"/>
                <w:iCs/>
                <w:color w:val="000000"/>
                <w:sz w:val="22"/>
                <w:szCs w:val="22"/>
              </w:rPr>
              <w:t>($)</w:t>
            </w:r>
          </w:p>
        </w:tc>
        <w:tc>
          <w:tcPr>
            <w:tcW w:w="702" w:type="pct"/>
            <w:shd w:val="clear" w:color="auto" w:fill="FFFFFF"/>
            <w:vAlign w:val="center"/>
          </w:tcPr>
          <w:p w14:paraId="0637A157" w14:textId="77777777" w:rsidR="00995692" w:rsidRPr="00A556B5" w:rsidRDefault="00995692" w:rsidP="00995692">
            <w:pPr>
              <w:pStyle w:val="Heading3"/>
              <w:ind w:right="-114"/>
              <w:jc w:val="center"/>
              <w:rPr>
                <w:bCs w:val="0"/>
                <w:iCs/>
                <w:color w:val="000000"/>
                <w:sz w:val="22"/>
                <w:szCs w:val="22"/>
              </w:rPr>
            </w:pPr>
            <w:r w:rsidRPr="00A556B5">
              <w:rPr>
                <w:bCs w:val="0"/>
                <w:iCs/>
                <w:color w:val="000000"/>
                <w:sz w:val="22"/>
                <w:szCs w:val="22"/>
              </w:rPr>
              <w:t>Indicative C</w:t>
            </w:r>
            <w:r w:rsidR="00301B47" w:rsidRPr="00A556B5">
              <w:rPr>
                <w:bCs w:val="0"/>
                <w:iCs/>
                <w:color w:val="000000"/>
                <w:sz w:val="22"/>
                <w:szCs w:val="22"/>
              </w:rPr>
              <w:t>o-</w:t>
            </w:r>
          </w:p>
          <w:p w14:paraId="0637A158" w14:textId="77777777" w:rsidR="00995692" w:rsidRPr="00A556B5" w:rsidRDefault="00995692" w:rsidP="00995692">
            <w:pPr>
              <w:pStyle w:val="Heading3"/>
              <w:ind w:right="-114"/>
              <w:jc w:val="center"/>
              <w:rPr>
                <w:bCs w:val="0"/>
                <w:iCs/>
                <w:color w:val="000000"/>
                <w:sz w:val="22"/>
                <w:szCs w:val="22"/>
              </w:rPr>
            </w:pPr>
            <w:r w:rsidRPr="00A556B5">
              <w:rPr>
                <w:bCs w:val="0"/>
                <w:iCs/>
                <w:color w:val="000000"/>
                <w:sz w:val="22"/>
                <w:szCs w:val="22"/>
              </w:rPr>
              <w:t>F</w:t>
            </w:r>
            <w:r w:rsidR="00301B47" w:rsidRPr="00A556B5">
              <w:rPr>
                <w:bCs w:val="0"/>
                <w:iCs/>
                <w:color w:val="000000"/>
                <w:sz w:val="22"/>
                <w:szCs w:val="22"/>
              </w:rPr>
              <w:t>inancing</w:t>
            </w:r>
          </w:p>
          <w:p w14:paraId="0637A159" w14:textId="77777777" w:rsidR="00301B47" w:rsidRPr="00A556B5" w:rsidRDefault="00301B47" w:rsidP="00995692">
            <w:pPr>
              <w:pStyle w:val="Heading3"/>
              <w:ind w:right="-114"/>
              <w:jc w:val="center"/>
              <w:rPr>
                <w:bCs w:val="0"/>
                <w:iCs/>
                <w:color w:val="000000"/>
                <w:sz w:val="22"/>
                <w:szCs w:val="22"/>
              </w:rPr>
            </w:pPr>
            <w:r w:rsidRPr="00A556B5">
              <w:rPr>
                <w:bCs w:val="0"/>
                <w:iCs/>
                <w:color w:val="000000"/>
                <w:sz w:val="22"/>
                <w:szCs w:val="22"/>
              </w:rPr>
              <w:t>($)</w:t>
            </w:r>
          </w:p>
        </w:tc>
      </w:tr>
      <w:tr w:rsidR="00301B47" w:rsidRPr="00A556B5" w14:paraId="0637A15F" w14:textId="77777777" w:rsidTr="004E7159">
        <w:trPr>
          <w:trHeight w:val="305"/>
        </w:trPr>
        <w:tc>
          <w:tcPr>
            <w:tcW w:w="2807" w:type="pct"/>
            <w:shd w:val="clear" w:color="auto" w:fill="FFFFFF"/>
          </w:tcPr>
          <w:p w14:paraId="0637A15B" w14:textId="77777777" w:rsidR="00301B47" w:rsidRPr="00DB011A" w:rsidRDefault="005325C4" w:rsidP="005325C4">
            <w:pPr>
              <w:rPr>
                <w:sz w:val="20"/>
                <w:szCs w:val="20"/>
                <w:highlight w:val="lightGray"/>
              </w:rPr>
            </w:pPr>
            <w:r>
              <w:rPr>
                <w:sz w:val="20"/>
                <w:szCs w:val="20"/>
                <w:highlight w:val="lightGray"/>
              </w:rPr>
              <w:fldChar w:fldCharType="begin">
                <w:ffData>
                  <w:name w:val=""/>
                  <w:enabled/>
                  <w:calcOnExit w:val="0"/>
                  <w:ddList>
                    <w:listEntry w:val="CCM-1"/>
                    <w:listEntry w:val="CCM-2"/>
                    <w:listEntry w:val="CCM-3"/>
                    <w:listEntry w:val="(select)"/>
                    <w:listEntry w:val="CCM-4"/>
                    <w:listEntry w:val="CCM-5"/>
                    <w:listEntry w:val="CCM-6"/>
                    <w:listEntry w:val="CCA-1"/>
                    <w:listEntry w:val="CCA-2"/>
                    <w:listEntry w:val="CCA-3"/>
                    <w:listEntry w:val="IW-1"/>
                    <w:listEntry w:val="IW-2"/>
                    <w:listEntry w:val="IW-3"/>
                    <w:listEntry w:val="IW-4"/>
                  </w:ddList>
                </w:ffData>
              </w:fldChar>
            </w:r>
            <w:r>
              <w:rPr>
                <w:sz w:val="20"/>
                <w:szCs w:val="20"/>
                <w:highlight w:val="lightGray"/>
              </w:rPr>
              <w:instrText xml:space="preserve"> FORMDROPDOWN </w:instrText>
            </w:r>
            <w:r w:rsidR="00B2132C">
              <w:rPr>
                <w:sz w:val="20"/>
                <w:szCs w:val="20"/>
                <w:highlight w:val="lightGray"/>
              </w:rPr>
            </w:r>
            <w:r w:rsidR="00B2132C">
              <w:rPr>
                <w:sz w:val="20"/>
                <w:szCs w:val="20"/>
                <w:highlight w:val="lightGray"/>
              </w:rPr>
              <w:fldChar w:fldCharType="separate"/>
            </w:r>
            <w:r>
              <w:rPr>
                <w:sz w:val="20"/>
                <w:szCs w:val="20"/>
                <w:highlight w:val="lightGray"/>
              </w:rPr>
              <w:fldChar w:fldCharType="end"/>
            </w:r>
          </w:p>
        </w:tc>
        <w:tc>
          <w:tcPr>
            <w:tcW w:w="658" w:type="pct"/>
            <w:shd w:val="clear" w:color="auto" w:fill="FFFFFF"/>
          </w:tcPr>
          <w:p w14:paraId="0637A15C" w14:textId="77777777" w:rsidR="00301B47" w:rsidRPr="00A556B5" w:rsidRDefault="00301B47" w:rsidP="00995692">
            <w:pPr>
              <w:ind w:left="-81"/>
              <w:rPr>
                <w:sz w:val="20"/>
                <w:szCs w:val="20"/>
                <w:highlight w:val="lightGray"/>
              </w:rPr>
            </w:pPr>
            <w:r w:rsidRPr="00A556B5">
              <w:rPr>
                <w:sz w:val="20"/>
                <w:szCs w:val="20"/>
                <w:highlight w:val="lightGray"/>
              </w:rPr>
              <w:t>GEFTF</w:t>
            </w:r>
          </w:p>
        </w:tc>
        <w:tc>
          <w:tcPr>
            <w:tcW w:w="833" w:type="pct"/>
            <w:shd w:val="clear" w:color="auto" w:fill="FFFFFF"/>
          </w:tcPr>
          <w:p w14:paraId="0637A15D" w14:textId="77777777" w:rsidR="00301B47" w:rsidRPr="00A556B5" w:rsidRDefault="002C08E5" w:rsidP="005325C4">
            <w:pPr>
              <w:jc w:val="right"/>
              <w:rPr>
                <w:sz w:val="20"/>
                <w:szCs w:val="20"/>
                <w:highlight w:val="lightGray"/>
              </w:rPr>
            </w:pPr>
            <w:r w:rsidRPr="00A556B5">
              <w:rPr>
                <w:sz w:val="20"/>
                <w:szCs w:val="20"/>
                <w:highlight w:val="lightGray"/>
              </w:rPr>
              <w:t>1</w:t>
            </w:r>
            <w:r w:rsidR="00995692" w:rsidRPr="00A556B5">
              <w:rPr>
                <w:sz w:val="20"/>
                <w:szCs w:val="20"/>
                <w:highlight w:val="lightGray"/>
              </w:rPr>
              <w:t>,</w:t>
            </w:r>
            <w:r w:rsidR="005325C4">
              <w:rPr>
                <w:sz w:val="20"/>
                <w:szCs w:val="20"/>
                <w:highlight w:val="lightGray"/>
              </w:rPr>
              <w:t>432</w:t>
            </w:r>
            <w:r w:rsidR="00995692" w:rsidRPr="00A556B5">
              <w:rPr>
                <w:sz w:val="20"/>
                <w:szCs w:val="20"/>
                <w:highlight w:val="lightGray"/>
              </w:rPr>
              <w:t>,</w:t>
            </w:r>
            <w:r w:rsidR="005325C4">
              <w:rPr>
                <w:sz w:val="20"/>
                <w:szCs w:val="20"/>
                <w:highlight w:val="lightGray"/>
              </w:rPr>
              <w:t>982</w:t>
            </w:r>
          </w:p>
        </w:tc>
        <w:tc>
          <w:tcPr>
            <w:tcW w:w="702" w:type="pct"/>
            <w:shd w:val="clear" w:color="auto" w:fill="FFFFFF"/>
          </w:tcPr>
          <w:p w14:paraId="0637A15E" w14:textId="77777777" w:rsidR="00301B47" w:rsidRPr="00A556B5" w:rsidRDefault="001729F1" w:rsidP="005325C4">
            <w:pPr>
              <w:jc w:val="right"/>
              <w:rPr>
                <w:sz w:val="20"/>
                <w:szCs w:val="20"/>
                <w:highlight w:val="lightGray"/>
              </w:rPr>
            </w:pPr>
            <w:r w:rsidRPr="00A556B5">
              <w:rPr>
                <w:sz w:val="20"/>
                <w:szCs w:val="20"/>
                <w:highlight w:val="lightGray"/>
              </w:rPr>
              <w:t>8</w:t>
            </w:r>
            <w:r w:rsidR="00301B47" w:rsidRPr="00A556B5">
              <w:rPr>
                <w:sz w:val="20"/>
                <w:szCs w:val="20"/>
                <w:highlight w:val="lightGray"/>
              </w:rPr>
              <w:t>,</w:t>
            </w:r>
            <w:r w:rsidR="005325C4">
              <w:rPr>
                <w:sz w:val="20"/>
                <w:szCs w:val="20"/>
                <w:highlight w:val="lightGray"/>
              </w:rPr>
              <w:t>269</w:t>
            </w:r>
            <w:r w:rsidR="00301B47" w:rsidRPr="00A556B5">
              <w:rPr>
                <w:sz w:val="20"/>
                <w:szCs w:val="20"/>
                <w:highlight w:val="lightGray"/>
              </w:rPr>
              <w:t>,</w:t>
            </w:r>
            <w:r w:rsidR="005325C4">
              <w:rPr>
                <w:sz w:val="20"/>
                <w:szCs w:val="20"/>
                <w:highlight w:val="lightGray"/>
              </w:rPr>
              <w:t>739</w:t>
            </w:r>
          </w:p>
        </w:tc>
      </w:tr>
      <w:tr w:rsidR="005325C4" w:rsidRPr="00A556B5" w14:paraId="0637A164" w14:textId="77777777" w:rsidTr="005325C4">
        <w:trPr>
          <w:trHeight w:val="305"/>
        </w:trPr>
        <w:tc>
          <w:tcPr>
            <w:tcW w:w="2807" w:type="pct"/>
            <w:shd w:val="clear" w:color="auto" w:fill="FFFFFF"/>
          </w:tcPr>
          <w:p w14:paraId="0637A160" w14:textId="77777777" w:rsidR="005325C4" w:rsidRPr="00DB011A" w:rsidRDefault="005325C4" w:rsidP="005325C4">
            <w:pPr>
              <w:rPr>
                <w:sz w:val="20"/>
                <w:szCs w:val="20"/>
                <w:highlight w:val="lightGray"/>
              </w:rPr>
            </w:pPr>
            <w:r>
              <w:rPr>
                <w:sz w:val="20"/>
                <w:szCs w:val="20"/>
                <w:highlight w:val="lightGray"/>
              </w:rPr>
              <w:fldChar w:fldCharType="begin">
                <w:ffData>
                  <w:name w:val=""/>
                  <w:enabled/>
                  <w:calcOnExit w:val="0"/>
                  <w:ddList>
                    <w:listEntry w:val="CCM-6"/>
                    <w:listEntry w:val="CCM-2"/>
                    <w:listEntry w:val="CCM-3"/>
                    <w:listEntry w:val="(select)"/>
                    <w:listEntry w:val="CCM-1"/>
                    <w:listEntry w:val="CCM-4"/>
                    <w:listEntry w:val="CCM-5"/>
                    <w:listEntry w:val="CCA-1"/>
                    <w:listEntry w:val="CCA-2"/>
                    <w:listEntry w:val="CCA-3"/>
                    <w:listEntry w:val="IW-1"/>
                    <w:listEntry w:val="IW-2"/>
                    <w:listEntry w:val="IW-3"/>
                    <w:listEntry w:val="IW-4"/>
                  </w:ddList>
                </w:ffData>
              </w:fldChar>
            </w:r>
            <w:r>
              <w:rPr>
                <w:sz w:val="20"/>
                <w:szCs w:val="20"/>
                <w:highlight w:val="lightGray"/>
              </w:rPr>
              <w:instrText xml:space="preserve"> FORMDROPDOWN </w:instrText>
            </w:r>
            <w:r w:rsidR="00B2132C">
              <w:rPr>
                <w:sz w:val="20"/>
                <w:szCs w:val="20"/>
                <w:highlight w:val="lightGray"/>
              </w:rPr>
            </w:r>
            <w:r w:rsidR="00B2132C">
              <w:rPr>
                <w:sz w:val="20"/>
                <w:szCs w:val="20"/>
                <w:highlight w:val="lightGray"/>
              </w:rPr>
              <w:fldChar w:fldCharType="separate"/>
            </w:r>
            <w:r>
              <w:rPr>
                <w:sz w:val="20"/>
                <w:szCs w:val="20"/>
                <w:highlight w:val="lightGray"/>
              </w:rPr>
              <w:fldChar w:fldCharType="end"/>
            </w:r>
          </w:p>
        </w:tc>
        <w:tc>
          <w:tcPr>
            <w:tcW w:w="658" w:type="pct"/>
            <w:shd w:val="clear" w:color="auto" w:fill="FFFFFF"/>
          </w:tcPr>
          <w:p w14:paraId="0637A161" w14:textId="77777777" w:rsidR="005325C4" w:rsidRPr="00A556B5" w:rsidRDefault="005325C4" w:rsidP="005325C4">
            <w:pPr>
              <w:ind w:left="-81"/>
              <w:rPr>
                <w:sz w:val="20"/>
                <w:szCs w:val="20"/>
                <w:highlight w:val="lightGray"/>
              </w:rPr>
            </w:pPr>
            <w:r w:rsidRPr="00A556B5">
              <w:rPr>
                <w:sz w:val="20"/>
                <w:szCs w:val="20"/>
                <w:highlight w:val="lightGray"/>
              </w:rPr>
              <w:t>GEFTF</w:t>
            </w:r>
          </w:p>
        </w:tc>
        <w:tc>
          <w:tcPr>
            <w:tcW w:w="833" w:type="pct"/>
            <w:shd w:val="clear" w:color="auto" w:fill="FFFFFF"/>
          </w:tcPr>
          <w:p w14:paraId="0637A162" w14:textId="77777777" w:rsidR="005325C4" w:rsidRPr="00A556B5" w:rsidRDefault="005325C4" w:rsidP="005325C4">
            <w:pPr>
              <w:jc w:val="right"/>
              <w:rPr>
                <w:sz w:val="20"/>
                <w:szCs w:val="20"/>
                <w:highlight w:val="lightGray"/>
              </w:rPr>
            </w:pPr>
            <w:r w:rsidRPr="00A556B5">
              <w:rPr>
                <w:sz w:val="20"/>
                <w:szCs w:val="20"/>
                <w:highlight w:val="lightGray"/>
              </w:rPr>
              <w:t>2</w:t>
            </w:r>
            <w:r>
              <w:rPr>
                <w:sz w:val="20"/>
                <w:szCs w:val="20"/>
                <w:highlight w:val="lightGray"/>
              </w:rPr>
              <w:t>93</w:t>
            </w:r>
            <w:r w:rsidRPr="00A556B5">
              <w:rPr>
                <w:sz w:val="20"/>
                <w:szCs w:val="20"/>
                <w:highlight w:val="lightGray"/>
              </w:rPr>
              <w:t>,</w:t>
            </w:r>
            <w:r>
              <w:rPr>
                <w:sz w:val="20"/>
                <w:szCs w:val="20"/>
                <w:highlight w:val="lightGray"/>
              </w:rPr>
              <w:t>502</w:t>
            </w:r>
          </w:p>
        </w:tc>
        <w:tc>
          <w:tcPr>
            <w:tcW w:w="702" w:type="pct"/>
            <w:shd w:val="clear" w:color="auto" w:fill="FFFFFF"/>
          </w:tcPr>
          <w:p w14:paraId="0637A163" w14:textId="77777777" w:rsidR="005325C4" w:rsidRPr="00A556B5" w:rsidRDefault="005325C4" w:rsidP="005325C4">
            <w:pPr>
              <w:jc w:val="right"/>
              <w:rPr>
                <w:sz w:val="20"/>
                <w:szCs w:val="20"/>
                <w:highlight w:val="lightGray"/>
              </w:rPr>
            </w:pPr>
            <w:r>
              <w:rPr>
                <w:sz w:val="20"/>
                <w:szCs w:val="20"/>
                <w:highlight w:val="lightGray"/>
              </w:rPr>
              <w:t>1</w:t>
            </w:r>
            <w:r w:rsidRPr="00A556B5">
              <w:rPr>
                <w:sz w:val="20"/>
                <w:szCs w:val="20"/>
                <w:highlight w:val="lightGray"/>
              </w:rPr>
              <w:t>,</w:t>
            </w:r>
            <w:r>
              <w:rPr>
                <w:sz w:val="20"/>
                <w:szCs w:val="20"/>
                <w:highlight w:val="lightGray"/>
              </w:rPr>
              <w:t>346</w:t>
            </w:r>
            <w:r w:rsidRPr="00A556B5">
              <w:rPr>
                <w:sz w:val="20"/>
                <w:szCs w:val="20"/>
                <w:highlight w:val="lightGray"/>
              </w:rPr>
              <w:t>,</w:t>
            </w:r>
            <w:r>
              <w:rPr>
                <w:sz w:val="20"/>
                <w:szCs w:val="20"/>
                <w:highlight w:val="lightGray"/>
              </w:rPr>
              <w:t>237</w:t>
            </w:r>
          </w:p>
        </w:tc>
      </w:tr>
      <w:tr w:rsidR="00995692" w:rsidRPr="00A556B5" w14:paraId="0637A169" w14:textId="77777777" w:rsidTr="004E7159">
        <w:tc>
          <w:tcPr>
            <w:tcW w:w="2807" w:type="pct"/>
            <w:tcBorders>
              <w:top w:val="double" w:sz="4" w:space="0" w:color="auto"/>
              <w:bottom w:val="double" w:sz="4" w:space="0" w:color="auto"/>
            </w:tcBorders>
            <w:shd w:val="clear" w:color="auto" w:fill="FFFFFF"/>
          </w:tcPr>
          <w:p w14:paraId="0637A165" w14:textId="77777777" w:rsidR="00995692" w:rsidRPr="00A556B5" w:rsidRDefault="00995692" w:rsidP="00093788">
            <w:pPr>
              <w:ind w:left="180"/>
              <w:jc w:val="right"/>
              <w:rPr>
                <w:sz w:val="20"/>
                <w:szCs w:val="20"/>
              </w:rPr>
            </w:pPr>
            <w:r w:rsidRPr="00A556B5">
              <w:rPr>
                <w:sz w:val="20"/>
                <w:szCs w:val="20"/>
              </w:rPr>
              <w:t>Total Project Cost</w:t>
            </w:r>
          </w:p>
        </w:tc>
        <w:tc>
          <w:tcPr>
            <w:tcW w:w="658" w:type="pct"/>
            <w:tcBorders>
              <w:top w:val="double" w:sz="4" w:space="0" w:color="auto"/>
              <w:bottom w:val="double" w:sz="4" w:space="0" w:color="auto"/>
            </w:tcBorders>
            <w:shd w:val="clear" w:color="auto" w:fill="FFFFFF"/>
          </w:tcPr>
          <w:p w14:paraId="0637A166" w14:textId="77777777" w:rsidR="00995692" w:rsidRPr="00A556B5" w:rsidRDefault="00995692" w:rsidP="00093788">
            <w:pPr>
              <w:ind w:left="180"/>
              <w:jc w:val="right"/>
              <w:rPr>
                <w:b/>
                <w:sz w:val="20"/>
                <w:szCs w:val="20"/>
              </w:rPr>
            </w:pPr>
          </w:p>
        </w:tc>
        <w:bookmarkStart w:id="14" w:name="totalProjCostGA"/>
        <w:tc>
          <w:tcPr>
            <w:tcW w:w="833" w:type="pct"/>
            <w:tcBorders>
              <w:top w:val="double" w:sz="4" w:space="0" w:color="auto"/>
              <w:bottom w:val="double" w:sz="4" w:space="0" w:color="auto"/>
            </w:tcBorders>
            <w:shd w:val="clear" w:color="auto" w:fill="FFFFFF"/>
          </w:tcPr>
          <w:p w14:paraId="0637A167" w14:textId="77777777" w:rsidR="00995692" w:rsidRPr="00A556B5" w:rsidRDefault="004979C3" w:rsidP="005325C4">
            <w:pPr>
              <w:jc w:val="right"/>
              <w:rPr>
                <w:sz w:val="20"/>
                <w:szCs w:val="20"/>
              </w:rPr>
            </w:pPr>
            <w:r w:rsidRPr="00A556B5">
              <w:rPr>
                <w:sz w:val="20"/>
                <w:szCs w:val="20"/>
              </w:rPr>
              <w:fldChar w:fldCharType="begin">
                <w:ffData>
                  <w:name w:val="totalProjCostGA"/>
                  <w:enabled w:val="0"/>
                  <w:calcOnExit/>
                  <w:textInput>
                    <w:type w:val="calculated"/>
                    <w:default w:val="=SUM(SUBTOT_GA,A_ProjMgmt_GA)"/>
                    <w:format w:val="#,##0"/>
                  </w:textInput>
                </w:ffData>
              </w:fldChar>
            </w:r>
            <w:r w:rsidR="00995692" w:rsidRPr="00A556B5">
              <w:rPr>
                <w:sz w:val="20"/>
                <w:szCs w:val="20"/>
              </w:rPr>
              <w:instrText xml:space="preserve"> FORMTEXT </w:instrText>
            </w:r>
            <w:r w:rsidRPr="00A556B5">
              <w:rPr>
                <w:sz w:val="20"/>
                <w:szCs w:val="20"/>
              </w:rPr>
              <w:fldChar w:fldCharType="begin"/>
            </w:r>
            <w:r w:rsidR="00995692" w:rsidRPr="00A556B5">
              <w:rPr>
                <w:sz w:val="20"/>
                <w:szCs w:val="20"/>
              </w:rPr>
              <w:instrText xml:space="preserve"> =SUM(SUBTOT_GA,A_ProjMgmt_GA) </w:instrText>
            </w:r>
            <w:r w:rsidRPr="00A556B5">
              <w:rPr>
                <w:sz w:val="20"/>
                <w:szCs w:val="20"/>
              </w:rPr>
              <w:fldChar w:fldCharType="separate"/>
            </w:r>
            <w:r w:rsidR="00995692" w:rsidRPr="00A556B5">
              <w:rPr>
                <w:sz w:val="20"/>
                <w:szCs w:val="20"/>
              </w:rPr>
              <w:instrText>16,627,273</w:instrText>
            </w:r>
            <w:r w:rsidRPr="00A556B5">
              <w:rPr>
                <w:sz w:val="20"/>
                <w:szCs w:val="20"/>
              </w:rPr>
              <w:fldChar w:fldCharType="end"/>
            </w:r>
            <w:r w:rsidRPr="00A556B5">
              <w:rPr>
                <w:sz w:val="20"/>
                <w:szCs w:val="20"/>
              </w:rPr>
            </w:r>
            <w:r w:rsidRPr="00A556B5">
              <w:rPr>
                <w:sz w:val="20"/>
                <w:szCs w:val="20"/>
              </w:rPr>
              <w:fldChar w:fldCharType="separate"/>
            </w:r>
            <w:r w:rsidR="002C08E5" w:rsidRPr="00A556B5">
              <w:rPr>
                <w:sz w:val="20"/>
                <w:szCs w:val="20"/>
              </w:rPr>
              <w:t>1</w:t>
            </w:r>
            <w:r w:rsidR="00995692" w:rsidRPr="00A556B5">
              <w:rPr>
                <w:sz w:val="20"/>
                <w:szCs w:val="20"/>
              </w:rPr>
              <w:t>,</w:t>
            </w:r>
            <w:r w:rsidR="005325C4">
              <w:rPr>
                <w:sz w:val="20"/>
                <w:szCs w:val="20"/>
              </w:rPr>
              <w:t>726</w:t>
            </w:r>
            <w:r w:rsidR="00995692" w:rsidRPr="00A556B5">
              <w:rPr>
                <w:sz w:val="20"/>
                <w:szCs w:val="20"/>
              </w:rPr>
              <w:t>,</w:t>
            </w:r>
            <w:r w:rsidR="005325C4">
              <w:rPr>
                <w:sz w:val="20"/>
                <w:szCs w:val="20"/>
              </w:rPr>
              <w:t>484</w:t>
            </w:r>
            <w:r w:rsidRPr="00A556B5">
              <w:rPr>
                <w:sz w:val="20"/>
                <w:szCs w:val="20"/>
              </w:rPr>
              <w:fldChar w:fldCharType="end"/>
            </w:r>
            <w:bookmarkEnd w:id="14"/>
          </w:p>
        </w:tc>
        <w:bookmarkStart w:id="15" w:name="totalProjCostCOFIN"/>
        <w:tc>
          <w:tcPr>
            <w:tcW w:w="702" w:type="pct"/>
            <w:tcBorders>
              <w:top w:val="double" w:sz="4" w:space="0" w:color="auto"/>
              <w:bottom w:val="double" w:sz="4" w:space="0" w:color="auto"/>
            </w:tcBorders>
            <w:shd w:val="clear" w:color="auto" w:fill="FFFFFF"/>
          </w:tcPr>
          <w:p w14:paraId="0637A168" w14:textId="77777777" w:rsidR="00995692" w:rsidRPr="00A556B5" w:rsidRDefault="004979C3" w:rsidP="005325C4">
            <w:pPr>
              <w:jc w:val="right"/>
              <w:rPr>
                <w:sz w:val="20"/>
                <w:szCs w:val="20"/>
              </w:rPr>
            </w:pPr>
            <w:r w:rsidRPr="00A556B5">
              <w:rPr>
                <w:sz w:val="20"/>
                <w:szCs w:val="20"/>
              </w:rPr>
              <w:fldChar w:fldCharType="begin">
                <w:ffData>
                  <w:name w:val="totalProjCostCOFIN"/>
                  <w:enabled w:val="0"/>
                  <w:calcOnExit/>
                  <w:textInput>
                    <w:type w:val="calculated"/>
                    <w:default w:val="=SUM(SUBTOT_COFIN,A_projMgmtCO)"/>
                    <w:format w:val="#,##0"/>
                  </w:textInput>
                </w:ffData>
              </w:fldChar>
            </w:r>
            <w:r w:rsidR="00995692" w:rsidRPr="00A556B5">
              <w:rPr>
                <w:sz w:val="20"/>
                <w:szCs w:val="20"/>
              </w:rPr>
              <w:instrText xml:space="preserve"> FORMTEXT </w:instrText>
            </w:r>
            <w:r w:rsidRPr="00A556B5">
              <w:rPr>
                <w:sz w:val="20"/>
                <w:szCs w:val="20"/>
              </w:rPr>
              <w:fldChar w:fldCharType="begin"/>
            </w:r>
            <w:r w:rsidR="00995692" w:rsidRPr="00A556B5">
              <w:rPr>
                <w:sz w:val="20"/>
                <w:szCs w:val="20"/>
              </w:rPr>
              <w:instrText xml:space="preserve"> =SUM(SUBTOT_COFIN,A_projMgmtCO) </w:instrText>
            </w:r>
            <w:r w:rsidRPr="00A556B5">
              <w:rPr>
                <w:sz w:val="20"/>
                <w:szCs w:val="20"/>
              </w:rPr>
              <w:fldChar w:fldCharType="separate"/>
            </w:r>
            <w:r w:rsidR="00995692" w:rsidRPr="00A556B5">
              <w:rPr>
                <w:sz w:val="20"/>
                <w:szCs w:val="20"/>
              </w:rPr>
              <w:instrText>103,225,000</w:instrText>
            </w:r>
            <w:r w:rsidRPr="00A556B5">
              <w:rPr>
                <w:sz w:val="20"/>
                <w:szCs w:val="20"/>
              </w:rPr>
              <w:fldChar w:fldCharType="end"/>
            </w:r>
            <w:r w:rsidRPr="00A556B5">
              <w:rPr>
                <w:sz w:val="20"/>
                <w:szCs w:val="20"/>
              </w:rPr>
            </w:r>
            <w:r w:rsidRPr="00A556B5">
              <w:rPr>
                <w:sz w:val="20"/>
                <w:szCs w:val="20"/>
              </w:rPr>
              <w:fldChar w:fldCharType="separate"/>
            </w:r>
            <w:r w:rsidR="005325C4">
              <w:rPr>
                <w:sz w:val="20"/>
                <w:szCs w:val="20"/>
              </w:rPr>
              <w:t>9</w:t>
            </w:r>
            <w:r w:rsidR="00995692" w:rsidRPr="00A556B5">
              <w:rPr>
                <w:sz w:val="20"/>
                <w:szCs w:val="20"/>
              </w:rPr>
              <w:t>,</w:t>
            </w:r>
            <w:r w:rsidR="005325C4">
              <w:rPr>
                <w:sz w:val="20"/>
                <w:szCs w:val="20"/>
              </w:rPr>
              <w:t>615</w:t>
            </w:r>
            <w:r w:rsidR="00995692" w:rsidRPr="00A556B5">
              <w:rPr>
                <w:sz w:val="20"/>
                <w:szCs w:val="20"/>
              </w:rPr>
              <w:t>,</w:t>
            </w:r>
            <w:r w:rsidR="005325C4">
              <w:rPr>
                <w:sz w:val="20"/>
                <w:szCs w:val="20"/>
              </w:rPr>
              <w:t>976</w:t>
            </w:r>
            <w:r w:rsidRPr="00A556B5">
              <w:rPr>
                <w:sz w:val="20"/>
                <w:szCs w:val="20"/>
              </w:rPr>
              <w:fldChar w:fldCharType="end"/>
            </w:r>
            <w:bookmarkEnd w:id="15"/>
          </w:p>
        </w:tc>
      </w:tr>
    </w:tbl>
    <w:p w14:paraId="0637A16A" w14:textId="77777777" w:rsidR="00726239" w:rsidRPr="00A556B5" w:rsidRDefault="00726239" w:rsidP="00726239">
      <w:pPr>
        <w:pStyle w:val="Footer"/>
        <w:tabs>
          <w:tab w:val="clear" w:pos="4320"/>
          <w:tab w:val="clear" w:pos="8640"/>
        </w:tabs>
        <w:ind w:left="-540"/>
        <w:rPr>
          <w:rStyle w:val="Hyperlink"/>
          <w:b/>
          <w:color w:val="auto"/>
          <w:sz w:val="20"/>
          <w:szCs w:val="20"/>
          <w:u w:val="none"/>
        </w:rPr>
      </w:pPr>
    </w:p>
    <w:p w14:paraId="0637A16B" w14:textId="77777777" w:rsidR="00995692" w:rsidRPr="00A556B5" w:rsidRDefault="00995692" w:rsidP="00995692">
      <w:pPr>
        <w:pStyle w:val="Footer"/>
        <w:numPr>
          <w:ilvl w:val="0"/>
          <w:numId w:val="26"/>
        </w:numPr>
        <w:tabs>
          <w:tab w:val="clear" w:pos="4320"/>
          <w:tab w:val="clear" w:pos="8640"/>
        </w:tabs>
        <w:rPr>
          <w:b/>
          <w:smallCaps/>
        </w:rPr>
      </w:pPr>
      <w:r w:rsidRPr="00A556B5">
        <w:rPr>
          <w:b/>
          <w:smallCaps/>
          <w:sz w:val="22"/>
          <w:szCs w:val="22"/>
        </w:rPr>
        <w:t>indicative PROJECT Framework</w:t>
      </w:r>
    </w:p>
    <w:p w14:paraId="0637A16C" w14:textId="77777777" w:rsidR="00CD0F84" w:rsidRPr="00A556B5" w:rsidRDefault="00CD0F84" w:rsidP="00CD0F84">
      <w:pPr>
        <w:pStyle w:val="Footer"/>
        <w:tabs>
          <w:tab w:val="clear" w:pos="4320"/>
          <w:tab w:val="clear" w:pos="8640"/>
        </w:tabs>
        <w:ind w:left="-540"/>
        <w:rPr>
          <w:b/>
          <w:smallCaps/>
          <w:sz w:val="8"/>
          <w:szCs w:val="8"/>
        </w:rPr>
      </w:pPr>
    </w:p>
    <w:tbl>
      <w:tblPr>
        <w:tblW w:w="551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top w:w="28" w:type="dxa"/>
          <w:left w:w="57" w:type="dxa"/>
          <w:bottom w:w="28" w:type="dxa"/>
          <w:right w:w="57" w:type="dxa"/>
        </w:tblCellMar>
        <w:tblLook w:val="01E0" w:firstRow="1" w:lastRow="1" w:firstColumn="1" w:lastColumn="1" w:noHBand="0" w:noVBand="0"/>
      </w:tblPr>
      <w:tblGrid>
        <w:gridCol w:w="1957"/>
        <w:gridCol w:w="798"/>
        <w:gridCol w:w="2131"/>
        <w:gridCol w:w="2045"/>
        <w:gridCol w:w="802"/>
        <w:gridCol w:w="1332"/>
        <w:gridCol w:w="1241"/>
      </w:tblGrid>
      <w:tr w:rsidR="00146EFF" w:rsidRPr="00A556B5" w14:paraId="0637A16E" w14:textId="77777777" w:rsidTr="00575044">
        <w:trPr>
          <w:trHeight w:val="260"/>
          <w:jc w:val="center"/>
        </w:trPr>
        <w:tc>
          <w:tcPr>
            <w:tcW w:w="5000" w:type="pct"/>
            <w:gridSpan w:val="7"/>
            <w:shd w:val="clear" w:color="auto" w:fill="FFFFFF"/>
          </w:tcPr>
          <w:p w14:paraId="0637A16D" w14:textId="77777777" w:rsidR="00146EFF" w:rsidRPr="00A556B5" w:rsidRDefault="00146EFF" w:rsidP="005325C4">
            <w:pPr>
              <w:pStyle w:val="CommentText"/>
              <w:rPr>
                <w:rFonts w:hAnsi="Times New Roman Bold"/>
                <w:b/>
              </w:rPr>
            </w:pPr>
            <w:r w:rsidRPr="00A556B5">
              <w:rPr>
                <w:b/>
                <w:bCs/>
                <w:iCs/>
                <w:color w:val="000000"/>
              </w:rPr>
              <w:t xml:space="preserve">Project Objective: </w:t>
            </w:r>
            <w:r w:rsidR="00E911A7" w:rsidRPr="00A556B5">
              <w:rPr>
                <w:rFonts w:hAnsi="Times New Roman Bold"/>
                <w:b/>
                <w:highlight w:val="lightGray"/>
              </w:rPr>
              <w:t xml:space="preserve">To </w:t>
            </w:r>
            <w:r w:rsidR="005325C4" w:rsidRPr="005325C4">
              <w:rPr>
                <w:rFonts w:hAnsi="Times New Roman Bold"/>
                <w:b/>
                <w:highlight w:val="lightGray"/>
              </w:rPr>
              <w:t>promote technology transfer through the development</w:t>
            </w:r>
            <w:r w:rsidR="005325C4">
              <w:rPr>
                <w:rFonts w:hAnsi="Times New Roman Bold"/>
                <w:b/>
                <w:highlight w:val="lightGray"/>
              </w:rPr>
              <w:t xml:space="preserve"> NAMA pilot projects in the </w:t>
            </w:r>
            <w:r w:rsidR="005325C4" w:rsidRPr="005325C4">
              <w:rPr>
                <w:rFonts w:hAnsi="Times New Roman Bold"/>
                <w:b/>
                <w:highlight w:val="lightGray"/>
              </w:rPr>
              <w:t>industrial</w:t>
            </w:r>
            <w:r w:rsidR="005325C4">
              <w:rPr>
                <w:rFonts w:hAnsi="Times New Roman Bold"/>
                <w:b/>
                <w:highlight w:val="lightGray"/>
              </w:rPr>
              <w:t xml:space="preserve"> sector of the </w:t>
            </w:r>
            <w:r w:rsidR="005325C4" w:rsidRPr="005325C4">
              <w:rPr>
                <w:rFonts w:hAnsi="Times New Roman Bold"/>
                <w:b/>
                <w:highlight w:val="lightGray"/>
              </w:rPr>
              <w:t>Cundinamarca-Bogot</w:t>
            </w:r>
            <w:r w:rsidR="005325C4" w:rsidRPr="005325C4">
              <w:rPr>
                <w:rFonts w:hAnsi="Times New Roman Bold"/>
                <w:b/>
                <w:highlight w:val="lightGray"/>
              </w:rPr>
              <w:t>á</w:t>
            </w:r>
            <w:r w:rsidR="005325C4" w:rsidRPr="005325C4">
              <w:rPr>
                <w:rFonts w:hAnsi="Times New Roman Bold"/>
                <w:b/>
                <w:highlight w:val="lightGray"/>
              </w:rPr>
              <w:t xml:space="preserve"> region resulting in line with Colombia's low carbon development strategy</w:t>
            </w:r>
          </w:p>
        </w:tc>
      </w:tr>
      <w:tr w:rsidR="003B5CF8" w:rsidRPr="00A556B5" w14:paraId="0637A176" w14:textId="77777777" w:rsidTr="003B5CF8">
        <w:trPr>
          <w:trHeight w:val="260"/>
          <w:jc w:val="center"/>
        </w:trPr>
        <w:tc>
          <w:tcPr>
            <w:tcW w:w="950" w:type="pct"/>
            <w:shd w:val="clear" w:color="auto" w:fill="FFFFFF"/>
            <w:vAlign w:val="center"/>
          </w:tcPr>
          <w:p w14:paraId="0637A16F" w14:textId="77777777" w:rsidR="00146EFF" w:rsidRPr="00A556B5" w:rsidRDefault="00146EFF" w:rsidP="00D82D13">
            <w:pPr>
              <w:pStyle w:val="Heading3"/>
              <w:ind w:left="72"/>
              <w:jc w:val="center"/>
              <w:rPr>
                <w:bCs w:val="0"/>
                <w:iCs/>
                <w:color w:val="000000"/>
                <w:sz w:val="20"/>
                <w:szCs w:val="20"/>
              </w:rPr>
            </w:pPr>
            <w:r w:rsidRPr="00A556B5">
              <w:rPr>
                <w:bCs w:val="0"/>
                <w:iCs/>
                <w:color w:val="000000"/>
                <w:sz w:val="20"/>
                <w:szCs w:val="20"/>
              </w:rPr>
              <w:t>Project Component</w:t>
            </w:r>
          </w:p>
        </w:tc>
        <w:tc>
          <w:tcPr>
            <w:tcW w:w="387" w:type="pct"/>
            <w:shd w:val="clear" w:color="auto" w:fill="FFFFFF"/>
            <w:vAlign w:val="center"/>
          </w:tcPr>
          <w:p w14:paraId="0637A170" w14:textId="77777777" w:rsidR="00146EFF" w:rsidRPr="00A556B5" w:rsidRDefault="00146EFF" w:rsidP="00D82D13">
            <w:pPr>
              <w:pStyle w:val="Heading3"/>
              <w:ind w:left="-48"/>
              <w:jc w:val="center"/>
              <w:rPr>
                <w:bCs w:val="0"/>
                <w:iCs/>
                <w:color w:val="000000"/>
                <w:sz w:val="20"/>
                <w:szCs w:val="20"/>
              </w:rPr>
            </w:pPr>
            <w:r w:rsidRPr="00A556B5">
              <w:rPr>
                <w:bCs w:val="0"/>
                <w:iCs/>
                <w:color w:val="000000"/>
                <w:sz w:val="20"/>
                <w:szCs w:val="20"/>
              </w:rPr>
              <w:t>Grant Type</w:t>
            </w:r>
            <w:r w:rsidR="00995692" w:rsidRPr="00A556B5">
              <w:rPr>
                <w:rStyle w:val="FootnoteReference"/>
                <w:bCs w:val="0"/>
                <w:iCs/>
                <w:color w:val="000000"/>
                <w:sz w:val="20"/>
                <w:szCs w:val="20"/>
              </w:rPr>
              <w:footnoteReference w:id="3"/>
            </w:r>
          </w:p>
        </w:tc>
        <w:tc>
          <w:tcPr>
            <w:tcW w:w="1034" w:type="pct"/>
            <w:shd w:val="clear" w:color="auto" w:fill="FFFFFF"/>
            <w:vAlign w:val="center"/>
          </w:tcPr>
          <w:p w14:paraId="0637A171" w14:textId="77777777" w:rsidR="00146EFF" w:rsidRPr="00A556B5" w:rsidRDefault="00146EFF" w:rsidP="00CD0F84">
            <w:pPr>
              <w:pStyle w:val="Heading3"/>
              <w:jc w:val="center"/>
              <w:rPr>
                <w:bCs w:val="0"/>
                <w:iCs/>
                <w:color w:val="000000"/>
                <w:sz w:val="20"/>
                <w:szCs w:val="20"/>
              </w:rPr>
            </w:pPr>
            <w:r w:rsidRPr="00A556B5">
              <w:rPr>
                <w:bCs w:val="0"/>
                <w:iCs/>
                <w:color w:val="000000"/>
                <w:sz w:val="20"/>
                <w:szCs w:val="20"/>
              </w:rPr>
              <w:t>Expected Outcomes</w:t>
            </w:r>
          </w:p>
        </w:tc>
        <w:tc>
          <w:tcPr>
            <w:tcW w:w="992" w:type="pct"/>
            <w:shd w:val="clear" w:color="auto" w:fill="FFFFFF"/>
            <w:vAlign w:val="center"/>
          </w:tcPr>
          <w:p w14:paraId="0637A172" w14:textId="77777777" w:rsidR="00146EFF" w:rsidRPr="00A556B5" w:rsidRDefault="00146EFF" w:rsidP="00D82D13">
            <w:pPr>
              <w:pStyle w:val="Heading3"/>
              <w:ind w:left="72"/>
              <w:jc w:val="center"/>
              <w:rPr>
                <w:bCs w:val="0"/>
                <w:iCs/>
                <w:color w:val="000000"/>
                <w:sz w:val="20"/>
                <w:szCs w:val="20"/>
              </w:rPr>
            </w:pPr>
            <w:r w:rsidRPr="00A556B5">
              <w:rPr>
                <w:bCs w:val="0"/>
                <w:iCs/>
                <w:color w:val="000000"/>
                <w:sz w:val="20"/>
                <w:szCs w:val="20"/>
              </w:rPr>
              <w:t>Expected Outputs</w:t>
            </w:r>
          </w:p>
        </w:tc>
        <w:tc>
          <w:tcPr>
            <w:tcW w:w="389" w:type="pct"/>
            <w:shd w:val="clear" w:color="auto" w:fill="FFFFFF"/>
          </w:tcPr>
          <w:p w14:paraId="0637A173" w14:textId="77777777" w:rsidR="00146EFF" w:rsidRPr="00A556B5" w:rsidRDefault="00146EFF" w:rsidP="00D82D13">
            <w:pPr>
              <w:pStyle w:val="Heading3"/>
              <w:jc w:val="center"/>
              <w:rPr>
                <w:b w:val="0"/>
                <w:bCs w:val="0"/>
                <w:iCs/>
                <w:color w:val="000000"/>
                <w:sz w:val="20"/>
                <w:szCs w:val="20"/>
              </w:rPr>
            </w:pPr>
            <w:r w:rsidRPr="00A556B5">
              <w:rPr>
                <w:bCs w:val="0"/>
                <w:iCs/>
                <w:color w:val="000000"/>
                <w:sz w:val="20"/>
                <w:szCs w:val="20"/>
              </w:rPr>
              <w:t xml:space="preserve">Trust Fund </w:t>
            </w:r>
          </w:p>
        </w:tc>
        <w:tc>
          <w:tcPr>
            <w:tcW w:w="646" w:type="pct"/>
            <w:shd w:val="clear" w:color="auto" w:fill="FFFFFF"/>
          </w:tcPr>
          <w:p w14:paraId="0637A174" w14:textId="77777777" w:rsidR="00146EFF" w:rsidRPr="00A556B5" w:rsidRDefault="00146EFF" w:rsidP="00DF1E7C">
            <w:pPr>
              <w:pStyle w:val="Heading3"/>
              <w:jc w:val="center"/>
              <w:rPr>
                <w:b w:val="0"/>
                <w:bCs w:val="0"/>
                <w:iCs/>
                <w:color w:val="000000"/>
                <w:sz w:val="20"/>
                <w:szCs w:val="20"/>
              </w:rPr>
            </w:pPr>
            <w:r w:rsidRPr="00A556B5">
              <w:rPr>
                <w:bCs w:val="0"/>
                <w:iCs/>
                <w:color w:val="000000"/>
                <w:sz w:val="20"/>
                <w:szCs w:val="20"/>
              </w:rPr>
              <w:t xml:space="preserve">Indicative Grant </w:t>
            </w:r>
            <w:r w:rsidR="00CD0F84" w:rsidRPr="00A556B5">
              <w:rPr>
                <w:bCs w:val="0"/>
                <w:iCs/>
                <w:color w:val="000000"/>
                <w:sz w:val="20"/>
                <w:szCs w:val="20"/>
              </w:rPr>
              <w:t xml:space="preserve">Amount </w:t>
            </w:r>
            <w:r w:rsidRPr="00A556B5">
              <w:rPr>
                <w:bCs w:val="0"/>
                <w:iCs/>
                <w:color w:val="000000"/>
                <w:sz w:val="20"/>
                <w:szCs w:val="20"/>
              </w:rPr>
              <w:t>($)</w:t>
            </w:r>
          </w:p>
        </w:tc>
        <w:tc>
          <w:tcPr>
            <w:tcW w:w="602" w:type="pct"/>
            <w:shd w:val="clear" w:color="auto" w:fill="FFFFFF"/>
          </w:tcPr>
          <w:p w14:paraId="0637A175" w14:textId="77777777" w:rsidR="00146EFF" w:rsidRPr="00A556B5" w:rsidRDefault="00CD0F84" w:rsidP="00CD0F84">
            <w:pPr>
              <w:pStyle w:val="Heading3"/>
              <w:jc w:val="center"/>
              <w:rPr>
                <w:b w:val="0"/>
                <w:bCs w:val="0"/>
                <w:iCs/>
                <w:color w:val="000000"/>
                <w:sz w:val="20"/>
                <w:szCs w:val="20"/>
              </w:rPr>
            </w:pPr>
            <w:r w:rsidRPr="00A556B5">
              <w:rPr>
                <w:bCs w:val="0"/>
                <w:iCs/>
                <w:color w:val="000000"/>
                <w:sz w:val="20"/>
                <w:szCs w:val="20"/>
              </w:rPr>
              <w:t xml:space="preserve">Indicative </w:t>
            </w:r>
            <w:proofErr w:type="spellStart"/>
            <w:proofErr w:type="gramStart"/>
            <w:r w:rsidRPr="00A556B5">
              <w:rPr>
                <w:bCs w:val="0"/>
                <w:iCs/>
                <w:color w:val="000000"/>
                <w:sz w:val="20"/>
                <w:szCs w:val="20"/>
              </w:rPr>
              <w:t>Cof</w:t>
            </w:r>
            <w:r w:rsidR="00146EFF" w:rsidRPr="00A556B5">
              <w:rPr>
                <w:bCs w:val="0"/>
                <w:iCs/>
                <w:color w:val="000000"/>
                <w:sz w:val="20"/>
                <w:szCs w:val="20"/>
              </w:rPr>
              <w:t>inancing</w:t>
            </w:r>
            <w:proofErr w:type="spellEnd"/>
            <w:r w:rsidR="00146EFF" w:rsidRPr="00A556B5">
              <w:rPr>
                <w:bCs w:val="0"/>
                <w:iCs/>
                <w:color w:val="000000"/>
                <w:sz w:val="20"/>
                <w:szCs w:val="20"/>
              </w:rPr>
              <w:t>(</w:t>
            </w:r>
            <w:proofErr w:type="gramEnd"/>
            <w:r w:rsidR="00146EFF" w:rsidRPr="00A556B5">
              <w:rPr>
                <w:bCs w:val="0"/>
                <w:iCs/>
                <w:color w:val="000000"/>
                <w:sz w:val="20"/>
                <w:szCs w:val="20"/>
              </w:rPr>
              <w:t xml:space="preserve">$) </w:t>
            </w:r>
          </w:p>
        </w:tc>
      </w:tr>
      <w:tr w:rsidR="00E911A7" w:rsidRPr="00A556B5" w14:paraId="0637A182" w14:textId="77777777" w:rsidTr="003B5CF8">
        <w:trPr>
          <w:jc w:val="center"/>
        </w:trPr>
        <w:tc>
          <w:tcPr>
            <w:tcW w:w="950" w:type="pct"/>
            <w:shd w:val="clear" w:color="auto" w:fill="FFFFFF"/>
          </w:tcPr>
          <w:p w14:paraId="0637A177" w14:textId="77777777" w:rsidR="00E911A7" w:rsidRPr="0028198F" w:rsidRDefault="00E911A7" w:rsidP="00A907BE">
            <w:pPr>
              <w:rPr>
                <w:sz w:val="20"/>
                <w:szCs w:val="20"/>
                <w:highlight w:val="yellow"/>
              </w:rPr>
            </w:pPr>
            <w:r w:rsidRPr="00F4421F">
              <w:rPr>
                <w:sz w:val="20"/>
                <w:szCs w:val="20"/>
                <w:highlight w:val="lightGray"/>
              </w:rPr>
              <w:t xml:space="preserve">1. </w:t>
            </w:r>
            <w:r w:rsidR="00F800D5">
              <w:rPr>
                <w:sz w:val="20"/>
                <w:szCs w:val="20"/>
                <w:highlight w:val="lightGray"/>
              </w:rPr>
              <w:t>S</w:t>
            </w:r>
            <w:r w:rsidR="005325C4" w:rsidRPr="005325C4">
              <w:rPr>
                <w:sz w:val="20"/>
                <w:szCs w:val="20"/>
                <w:highlight w:val="lightGray"/>
              </w:rPr>
              <w:t>trengthening</w:t>
            </w:r>
            <w:r w:rsidR="00F800D5">
              <w:rPr>
                <w:sz w:val="20"/>
                <w:szCs w:val="20"/>
                <w:highlight w:val="lightGray"/>
              </w:rPr>
              <w:t xml:space="preserve"> the capacity</w:t>
            </w:r>
            <w:r w:rsidR="005325C4" w:rsidRPr="005325C4">
              <w:rPr>
                <w:sz w:val="20"/>
                <w:szCs w:val="20"/>
                <w:highlight w:val="lightGray"/>
              </w:rPr>
              <w:t xml:space="preserve"> </w:t>
            </w:r>
            <w:r w:rsidR="00A907BE">
              <w:rPr>
                <w:sz w:val="20"/>
                <w:szCs w:val="20"/>
                <w:highlight w:val="lightGray"/>
              </w:rPr>
              <w:t xml:space="preserve">of the industrial sector </w:t>
            </w:r>
            <w:r w:rsidR="00FC5017">
              <w:rPr>
                <w:sz w:val="20"/>
                <w:szCs w:val="20"/>
                <w:highlight w:val="lightGray"/>
              </w:rPr>
              <w:t>to</w:t>
            </w:r>
            <w:r w:rsidR="007C4566">
              <w:rPr>
                <w:sz w:val="20"/>
                <w:szCs w:val="20"/>
                <w:highlight w:val="lightGray"/>
              </w:rPr>
              <w:t xml:space="preserve"> </w:t>
            </w:r>
            <w:r w:rsidR="00F800D5">
              <w:rPr>
                <w:sz w:val="20"/>
                <w:szCs w:val="20"/>
                <w:highlight w:val="lightGray"/>
              </w:rPr>
              <w:t xml:space="preserve">establish a </w:t>
            </w:r>
            <w:r w:rsidR="00A907BE">
              <w:rPr>
                <w:sz w:val="20"/>
                <w:szCs w:val="20"/>
                <w:highlight w:val="lightGray"/>
              </w:rPr>
              <w:t xml:space="preserve">GHG emission </w:t>
            </w:r>
            <w:r w:rsidR="00F800D5">
              <w:rPr>
                <w:sz w:val="20"/>
                <w:szCs w:val="20"/>
                <w:highlight w:val="lightGray"/>
              </w:rPr>
              <w:t>BAU reference baseline</w:t>
            </w:r>
          </w:p>
        </w:tc>
        <w:tc>
          <w:tcPr>
            <w:tcW w:w="387" w:type="pct"/>
            <w:shd w:val="clear" w:color="auto" w:fill="FFFFFF"/>
          </w:tcPr>
          <w:p w14:paraId="0637A178" w14:textId="77777777" w:rsidR="00E911A7" w:rsidRPr="00A556B5" w:rsidRDefault="00E911A7" w:rsidP="009960A3">
            <w:pPr>
              <w:rPr>
                <w:sz w:val="20"/>
                <w:szCs w:val="20"/>
                <w:highlight w:val="lightGray"/>
              </w:rPr>
            </w:pPr>
            <w:r w:rsidRPr="00A556B5">
              <w:rPr>
                <w:sz w:val="20"/>
                <w:szCs w:val="20"/>
                <w:highlight w:val="lightGray"/>
              </w:rPr>
              <w:t>TA</w:t>
            </w:r>
          </w:p>
        </w:tc>
        <w:tc>
          <w:tcPr>
            <w:tcW w:w="1034" w:type="pct"/>
            <w:shd w:val="clear" w:color="auto" w:fill="FFFFFF"/>
          </w:tcPr>
          <w:p w14:paraId="0637A179" w14:textId="77777777" w:rsidR="00E911A7" w:rsidRPr="00A556B5" w:rsidRDefault="00E911A7" w:rsidP="00547C33">
            <w:pPr>
              <w:rPr>
                <w:sz w:val="20"/>
                <w:szCs w:val="20"/>
                <w:highlight w:val="lightGray"/>
              </w:rPr>
            </w:pPr>
            <w:r w:rsidRPr="00A556B5">
              <w:rPr>
                <w:sz w:val="20"/>
                <w:szCs w:val="20"/>
                <w:highlight w:val="lightGray"/>
              </w:rPr>
              <w:t xml:space="preserve">1. </w:t>
            </w:r>
            <w:r w:rsidR="00547C33">
              <w:rPr>
                <w:sz w:val="20"/>
                <w:szCs w:val="20"/>
                <w:highlight w:val="lightGray"/>
              </w:rPr>
              <w:t xml:space="preserve">Technical, financial and commercial </w:t>
            </w:r>
            <w:r w:rsidR="007C4566">
              <w:rPr>
                <w:sz w:val="20"/>
                <w:szCs w:val="20"/>
                <w:highlight w:val="lightGray"/>
              </w:rPr>
              <w:t>capacity</w:t>
            </w:r>
            <w:r w:rsidR="00547C33">
              <w:rPr>
                <w:sz w:val="20"/>
                <w:szCs w:val="20"/>
                <w:highlight w:val="lightGray"/>
              </w:rPr>
              <w:t xml:space="preserve"> of the industrial sector </w:t>
            </w:r>
            <w:r w:rsidR="00D72D4B">
              <w:rPr>
                <w:sz w:val="20"/>
                <w:szCs w:val="20"/>
                <w:highlight w:val="lightGray"/>
              </w:rPr>
              <w:t>for</w:t>
            </w:r>
            <w:r w:rsidR="007C4566">
              <w:rPr>
                <w:sz w:val="20"/>
                <w:szCs w:val="20"/>
                <w:highlight w:val="lightGray"/>
              </w:rPr>
              <w:t xml:space="preserve"> the accounting</w:t>
            </w:r>
            <w:r w:rsidR="00547C33">
              <w:rPr>
                <w:sz w:val="20"/>
                <w:szCs w:val="20"/>
                <w:highlight w:val="lightGray"/>
              </w:rPr>
              <w:t xml:space="preserve"> and delivery </w:t>
            </w:r>
            <w:r w:rsidR="007C4566">
              <w:rPr>
                <w:sz w:val="20"/>
                <w:szCs w:val="20"/>
                <w:highlight w:val="lightGray"/>
              </w:rPr>
              <w:t>of GHG emission reductions</w:t>
            </w:r>
            <w:r w:rsidR="007B0EAB">
              <w:rPr>
                <w:sz w:val="20"/>
                <w:szCs w:val="20"/>
                <w:highlight w:val="lightGray"/>
              </w:rPr>
              <w:t xml:space="preserve"> in</w:t>
            </w:r>
            <w:r w:rsidR="00A907BE">
              <w:rPr>
                <w:sz w:val="20"/>
                <w:szCs w:val="20"/>
                <w:highlight w:val="lightGray"/>
              </w:rPr>
              <w:t xml:space="preserve"> the implementation of </w:t>
            </w:r>
            <w:r w:rsidR="007C4566">
              <w:rPr>
                <w:sz w:val="20"/>
                <w:szCs w:val="20"/>
                <w:highlight w:val="lightGray"/>
              </w:rPr>
              <w:t xml:space="preserve">technology pilots </w:t>
            </w:r>
            <w:r w:rsidR="00D72D4B">
              <w:rPr>
                <w:sz w:val="20"/>
                <w:szCs w:val="20"/>
                <w:highlight w:val="lightGray"/>
              </w:rPr>
              <w:t>strengthened</w:t>
            </w:r>
          </w:p>
        </w:tc>
        <w:tc>
          <w:tcPr>
            <w:tcW w:w="992" w:type="pct"/>
            <w:shd w:val="clear" w:color="auto" w:fill="FFFFFF"/>
          </w:tcPr>
          <w:p w14:paraId="0637A17A" w14:textId="77777777" w:rsidR="007B0EAB" w:rsidRDefault="00547C33" w:rsidP="00FC5017">
            <w:pPr>
              <w:rPr>
                <w:sz w:val="20"/>
                <w:szCs w:val="20"/>
                <w:highlight w:val="lightGray"/>
              </w:rPr>
            </w:pPr>
            <w:r>
              <w:rPr>
                <w:sz w:val="20"/>
                <w:szCs w:val="20"/>
                <w:highlight w:val="lightGray"/>
              </w:rPr>
              <w:t>1.1. G</w:t>
            </w:r>
            <w:r w:rsidR="004D2A45">
              <w:rPr>
                <w:sz w:val="20"/>
                <w:szCs w:val="20"/>
                <w:highlight w:val="lightGray"/>
              </w:rPr>
              <w:t>reenhouse gas</w:t>
            </w:r>
            <w:r>
              <w:rPr>
                <w:sz w:val="20"/>
                <w:szCs w:val="20"/>
                <w:highlight w:val="lightGray"/>
              </w:rPr>
              <w:t xml:space="preserve"> inventory system</w:t>
            </w:r>
            <w:r w:rsidR="00CD38D2">
              <w:rPr>
                <w:sz w:val="20"/>
                <w:szCs w:val="20"/>
                <w:highlight w:val="lightGray"/>
              </w:rPr>
              <w:t xml:space="preserve"> with standardized baselines and grid emission factors </w:t>
            </w:r>
            <w:r w:rsidR="007B0EAB">
              <w:rPr>
                <w:sz w:val="20"/>
                <w:szCs w:val="20"/>
                <w:highlight w:val="lightGray"/>
              </w:rPr>
              <w:t xml:space="preserve">in place to </w:t>
            </w:r>
            <w:r>
              <w:rPr>
                <w:sz w:val="20"/>
                <w:szCs w:val="20"/>
                <w:highlight w:val="lightGray"/>
              </w:rPr>
              <w:t xml:space="preserve">monitor the </w:t>
            </w:r>
            <w:r w:rsidR="00CD38D2">
              <w:rPr>
                <w:sz w:val="20"/>
                <w:szCs w:val="20"/>
                <w:highlight w:val="lightGray"/>
              </w:rPr>
              <w:t xml:space="preserve">business-as-usual </w:t>
            </w:r>
            <w:r>
              <w:rPr>
                <w:sz w:val="20"/>
                <w:szCs w:val="20"/>
                <w:highlight w:val="lightGray"/>
              </w:rPr>
              <w:t>and mitigation scenario</w:t>
            </w:r>
            <w:r w:rsidR="007B0EAB">
              <w:rPr>
                <w:sz w:val="20"/>
                <w:szCs w:val="20"/>
                <w:highlight w:val="lightGray"/>
              </w:rPr>
              <w:t xml:space="preserve">s </w:t>
            </w:r>
            <w:r>
              <w:rPr>
                <w:sz w:val="20"/>
                <w:szCs w:val="20"/>
                <w:highlight w:val="lightGray"/>
              </w:rPr>
              <w:t xml:space="preserve">of the technology transfer </w:t>
            </w:r>
            <w:r w:rsidR="007B0EAB">
              <w:rPr>
                <w:sz w:val="20"/>
                <w:szCs w:val="20"/>
                <w:highlight w:val="lightGray"/>
              </w:rPr>
              <w:t>pilots undertaken</w:t>
            </w:r>
            <w:r>
              <w:rPr>
                <w:sz w:val="20"/>
                <w:szCs w:val="20"/>
                <w:highlight w:val="lightGray"/>
              </w:rPr>
              <w:t xml:space="preserve"> by the</w:t>
            </w:r>
            <w:r w:rsidR="005123B0">
              <w:rPr>
                <w:sz w:val="20"/>
                <w:szCs w:val="20"/>
                <w:highlight w:val="lightGray"/>
              </w:rPr>
              <w:t xml:space="preserve"> Cundinamarca-Bogota’s </w:t>
            </w:r>
            <w:r>
              <w:rPr>
                <w:sz w:val="20"/>
                <w:szCs w:val="20"/>
                <w:highlight w:val="lightGray"/>
              </w:rPr>
              <w:t>industrial sector</w:t>
            </w:r>
            <w:r w:rsidR="007B0EAB">
              <w:rPr>
                <w:sz w:val="20"/>
                <w:szCs w:val="20"/>
                <w:highlight w:val="lightGray"/>
              </w:rPr>
              <w:t xml:space="preserve"> in compliance with the Bogota Chamber of Commerce’s CAEM best operational energy practices (BOEP</w:t>
            </w:r>
            <w:r w:rsidR="005123B0">
              <w:rPr>
                <w:sz w:val="20"/>
                <w:szCs w:val="20"/>
                <w:highlight w:val="lightGray"/>
              </w:rPr>
              <w:t>s</w:t>
            </w:r>
            <w:r w:rsidR="007B0EAB">
              <w:rPr>
                <w:sz w:val="20"/>
                <w:szCs w:val="20"/>
                <w:highlight w:val="lightGray"/>
              </w:rPr>
              <w:t>)</w:t>
            </w:r>
          </w:p>
          <w:p w14:paraId="0637A17B" w14:textId="77777777" w:rsidR="007B0EAB" w:rsidRDefault="007B0EAB" w:rsidP="00FC5017">
            <w:pPr>
              <w:rPr>
                <w:sz w:val="20"/>
                <w:szCs w:val="20"/>
                <w:highlight w:val="lightGray"/>
              </w:rPr>
            </w:pPr>
          </w:p>
          <w:p w14:paraId="0637A17C" w14:textId="77777777" w:rsidR="005123B0" w:rsidRDefault="000A1871" w:rsidP="00FC5017">
            <w:pPr>
              <w:rPr>
                <w:sz w:val="20"/>
                <w:szCs w:val="20"/>
                <w:highlight w:val="lightGray"/>
              </w:rPr>
            </w:pPr>
            <w:r>
              <w:rPr>
                <w:sz w:val="20"/>
                <w:szCs w:val="20"/>
                <w:highlight w:val="lightGray"/>
              </w:rPr>
              <w:lastRenderedPageBreak/>
              <w:t xml:space="preserve">1.2. </w:t>
            </w:r>
            <w:r w:rsidR="005123B0">
              <w:rPr>
                <w:sz w:val="20"/>
                <w:szCs w:val="20"/>
                <w:highlight w:val="lightGray"/>
              </w:rPr>
              <w:t>GHG g</w:t>
            </w:r>
            <w:r>
              <w:rPr>
                <w:sz w:val="20"/>
                <w:szCs w:val="20"/>
                <w:highlight w:val="lightGray"/>
              </w:rPr>
              <w:t>uidelines</w:t>
            </w:r>
            <w:r w:rsidR="002810E5">
              <w:rPr>
                <w:sz w:val="20"/>
                <w:szCs w:val="20"/>
                <w:highlight w:val="lightGray"/>
              </w:rPr>
              <w:t xml:space="preserve"> and learning materials </w:t>
            </w:r>
            <w:r w:rsidR="005123B0">
              <w:rPr>
                <w:sz w:val="20"/>
                <w:szCs w:val="20"/>
                <w:highlight w:val="lightGray"/>
              </w:rPr>
              <w:t xml:space="preserve">on standardized baselines and grid emission factors relevant </w:t>
            </w:r>
            <w:r w:rsidR="002810E5">
              <w:rPr>
                <w:sz w:val="20"/>
                <w:szCs w:val="20"/>
                <w:highlight w:val="lightGray"/>
              </w:rPr>
              <w:t xml:space="preserve">for </w:t>
            </w:r>
            <w:r w:rsidR="005123B0">
              <w:rPr>
                <w:sz w:val="20"/>
                <w:szCs w:val="20"/>
                <w:highlight w:val="lightGray"/>
              </w:rPr>
              <w:t xml:space="preserve">the compliance with the technical, financial and commercial aspects of CAEM’s BOEPs by the industrial sector in the </w:t>
            </w:r>
            <w:r w:rsidR="002810E5">
              <w:rPr>
                <w:sz w:val="20"/>
                <w:szCs w:val="20"/>
                <w:highlight w:val="lightGray"/>
              </w:rPr>
              <w:t>Cundinamarca-Bogota</w:t>
            </w:r>
            <w:r w:rsidR="005123B0">
              <w:rPr>
                <w:sz w:val="20"/>
                <w:szCs w:val="20"/>
                <w:highlight w:val="lightGray"/>
              </w:rPr>
              <w:t xml:space="preserve"> region </w:t>
            </w:r>
            <w:r w:rsidR="00CD38D2">
              <w:rPr>
                <w:sz w:val="20"/>
                <w:szCs w:val="20"/>
                <w:highlight w:val="lightGray"/>
              </w:rPr>
              <w:t xml:space="preserve">during </w:t>
            </w:r>
            <w:r w:rsidR="002810E5">
              <w:rPr>
                <w:sz w:val="20"/>
                <w:szCs w:val="20"/>
                <w:highlight w:val="lightGray"/>
              </w:rPr>
              <w:t>the implementatio</w:t>
            </w:r>
            <w:r w:rsidR="005123B0">
              <w:rPr>
                <w:sz w:val="20"/>
                <w:szCs w:val="20"/>
                <w:highlight w:val="lightGray"/>
              </w:rPr>
              <w:t>n of technology transfer pilots</w:t>
            </w:r>
          </w:p>
          <w:p w14:paraId="0637A17D" w14:textId="77777777" w:rsidR="005123B0" w:rsidRDefault="005123B0" w:rsidP="00FC5017">
            <w:pPr>
              <w:rPr>
                <w:sz w:val="20"/>
                <w:szCs w:val="20"/>
                <w:highlight w:val="lightGray"/>
              </w:rPr>
            </w:pPr>
          </w:p>
          <w:p w14:paraId="0637A17E" w14:textId="77777777" w:rsidR="00E911A7" w:rsidRPr="00A556B5" w:rsidRDefault="00E911A7" w:rsidP="00CD38D2">
            <w:pPr>
              <w:rPr>
                <w:sz w:val="20"/>
                <w:szCs w:val="20"/>
                <w:highlight w:val="lightGray"/>
              </w:rPr>
            </w:pPr>
            <w:r w:rsidRPr="00A556B5">
              <w:rPr>
                <w:sz w:val="20"/>
                <w:szCs w:val="20"/>
                <w:highlight w:val="lightGray"/>
              </w:rPr>
              <w:t>1.</w:t>
            </w:r>
            <w:r w:rsidR="00D72D4B">
              <w:rPr>
                <w:sz w:val="20"/>
                <w:szCs w:val="20"/>
                <w:highlight w:val="lightGray"/>
              </w:rPr>
              <w:t>3</w:t>
            </w:r>
            <w:r w:rsidRPr="00A556B5">
              <w:rPr>
                <w:sz w:val="20"/>
                <w:szCs w:val="20"/>
                <w:highlight w:val="lightGray"/>
              </w:rPr>
              <w:t>.</w:t>
            </w:r>
            <w:r w:rsidR="005B3C06">
              <w:rPr>
                <w:sz w:val="20"/>
                <w:szCs w:val="20"/>
                <w:highlight w:val="lightGray"/>
              </w:rPr>
              <w:t xml:space="preserve"> Training</w:t>
            </w:r>
            <w:r w:rsidR="000A1871">
              <w:rPr>
                <w:sz w:val="20"/>
                <w:szCs w:val="20"/>
                <w:highlight w:val="lightGray"/>
              </w:rPr>
              <w:t xml:space="preserve"> </w:t>
            </w:r>
            <w:r w:rsidR="007C4566">
              <w:rPr>
                <w:sz w:val="20"/>
                <w:szCs w:val="20"/>
                <w:highlight w:val="lightGray"/>
              </w:rPr>
              <w:t xml:space="preserve">and </w:t>
            </w:r>
            <w:r w:rsidR="000A1871">
              <w:rPr>
                <w:sz w:val="20"/>
                <w:szCs w:val="20"/>
                <w:highlight w:val="lightGray"/>
              </w:rPr>
              <w:t xml:space="preserve">development </w:t>
            </w:r>
            <w:r w:rsidR="005123B0">
              <w:rPr>
                <w:sz w:val="20"/>
                <w:szCs w:val="20"/>
                <w:highlight w:val="lightGray"/>
              </w:rPr>
              <w:t xml:space="preserve">activities </w:t>
            </w:r>
            <w:r w:rsidR="00CD38D2">
              <w:rPr>
                <w:sz w:val="20"/>
                <w:szCs w:val="20"/>
                <w:highlight w:val="lightGray"/>
              </w:rPr>
              <w:t>involving industrial sector companies and energy service providers which contribute to the development of an integral business vision and benefits of the compliance with the technical, financial and commercial aspects of CAEM’s BOEPs in the Cundinamarca-Bogota region</w:t>
            </w:r>
          </w:p>
        </w:tc>
        <w:tc>
          <w:tcPr>
            <w:tcW w:w="389" w:type="pct"/>
            <w:shd w:val="clear" w:color="auto" w:fill="FFFFFF"/>
          </w:tcPr>
          <w:p w14:paraId="0637A17F" w14:textId="77777777" w:rsidR="00E911A7" w:rsidRPr="00A556B5" w:rsidRDefault="00E911A7" w:rsidP="009960A3">
            <w:pPr>
              <w:jc w:val="center"/>
              <w:rPr>
                <w:sz w:val="20"/>
                <w:szCs w:val="20"/>
                <w:highlight w:val="lightGray"/>
              </w:rPr>
            </w:pPr>
            <w:r w:rsidRPr="00A556B5">
              <w:rPr>
                <w:sz w:val="20"/>
                <w:szCs w:val="20"/>
                <w:highlight w:val="lightGray"/>
              </w:rPr>
              <w:lastRenderedPageBreak/>
              <w:t>GEFTF</w:t>
            </w:r>
          </w:p>
        </w:tc>
        <w:tc>
          <w:tcPr>
            <w:tcW w:w="646" w:type="pct"/>
            <w:shd w:val="clear" w:color="auto" w:fill="FFFFFF"/>
          </w:tcPr>
          <w:p w14:paraId="0637A180" w14:textId="77777777" w:rsidR="00E911A7" w:rsidRPr="00A556B5" w:rsidRDefault="00E911A7" w:rsidP="005325C4">
            <w:pPr>
              <w:jc w:val="right"/>
              <w:rPr>
                <w:sz w:val="20"/>
                <w:szCs w:val="20"/>
                <w:highlight w:val="lightGray"/>
              </w:rPr>
            </w:pPr>
            <w:r w:rsidRPr="00A556B5">
              <w:rPr>
                <w:sz w:val="20"/>
                <w:szCs w:val="20"/>
                <w:highlight w:val="lightGray"/>
              </w:rPr>
              <w:t>3</w:t>
            </w:r>
            <w:r w:rsidR="005325C4">
              <w:rPr>
                <w:sz w:val="20"/>
                <w:szCs w:val="20"/>
                <w:highlight w:val="lightGray"/>
              </w:rPr>
              <w:t>60</w:t>
            </w:r>
            <w:r w:rsidRPr="00A556B5">
              <w:rPr>
                <w:sz w:val="20"/>
                <w:szCs w:val="20"/>
                <w:highlight w:val="lightGray"/>
              </w:rPr>
              <w:t>,000</w:t>
            </w:r>
          </w:p>
        </w:tc>
        <w:tc>
          <w:tcPr>
            <w:tcW w:w="602" w:type="pct"/>
            <w:shd w:val="clear" w:color="auto" w:fill="FFFFFF"/>
          </w:tcPr>
          <w:p w14:paraId="0637A181" w14:textId="77777777" w:rsidR="00E911A7" w:rsidRPr="00A556B5" w:rsidRDefault="005325C4" w:rsidP="005325C4">
            <w:pPr>
              <w:jc w:val="right"/>
              <w:rPr>
                <w:sz w:val="20"/>
                <w:szCs w:val="20"/>
                <w:highlight w:val="lightGray"/>
              </w:rPr>
            </w:pPr>
            <w:r>
              <w:rPr>
                <w:sz w:val="20"/>
                <w:szCs w:val="20"/>
                <w:highlight w:val="lightGray"/>
              </w:rPr>
              <w:t>9</w:t>
            </w:r>
            <w:r w:rsidR="00E911A7" w:rsidRPr="00A556B5">
              <w:rPr>
                <w:sz w:val="20"/>
                <w:szCs w:val="20"/>
                <w:highlight w:val="lightGray"/>
              </w:rPr>
              <w:t>0</w:t>
            </w:r>
            <w:r>
              <w:rPr>
                <w:sz w:val="20"/>
                <w:szCs w:val="20"/>
                <w:highlight w:val="lightGray"/>
              </w:rPr>
              <w:t>4</w:t>
            </w:r>
            <w:r w:rsidR="00E911A7" w:rsidRPr="00A556B5">
              <w:rPr>
                <w:sz w:val="20"/>
                <w:szCs w:val="20"/>
                <w:highlight w:val="lightGray"/>
              </w:rPr>
              <w:t>,</w:t>
            </w:r>
            <w:r>
              <w:rPr>
                <w:sz w:val="20"/>
                <w:szCs w:val="20"/>
                <w:highlight w:val="lightGray"/>
              </w:rPr>
              <w:t>611</w:t>
            </w:r>
          </w:p>
        </w:tc>
      </w:tr>
      <w:tr w:rsidR="008920D2" w:rsidRPr="00A556B5" w14:paraId="0637A18C" w14:textId="77777777" w:rsidTr="00E01623">
        <w:trPr>
          <w:trHeight w:val="2392"/>
          <w:jc w:val="center"/>
        </w:trPr>
        <w:tc>
          <w:tcPr>
            <w:tcW w:w="950" w:type="pct"/>
            <w:vMerge w:val="restart"/>
            <w:shd w:val="clear" w:color="auto" w:fill="FFFFFF"/>
          </w:tcPr>
          <w:p w14:paraId="0637A183" w14:textId="77777777" w:rsidR="008920D2" w:rsidRPr="00A556B5" w:rsidRDefault="008920D2" w:rsidP="00686E22">
            <w:pPr>
              <w:rPr>
                <w:sz w:val="20"/>
                <w:szCs w:val="20"/>
                <w:highlight w:val="lightGray"/>
              </w:rPr>
            </w:pPr>
            <w:r w:rsidRPr="00A556B5">
              <w:rPr>
                <w:sz w:val="20"/>
                <w:szCs w:val="20"/>
                <w:highlight w:val="lightGray"/>
              </w:rPr>
              <w:lastRenderedPageBreak/>
              <w:t xml:space="preserve">2. </w:t>
            </w:r>
            <w:r w:rsidR="00C31D9C">
              <w:rPr>
                <w:sz w:val="20"/>
                <w:szCs w:val="20"/>
                <w:highlight w:val="lightGray"/>
              </w:rPr>
              <w:t>Implementation of NAMA technology transfer pilots in line with the</w:t>
            </w:r>
            <w:r w:rsidR="00686E22">
              <w:rPr>
                <w:sz w:val="20"/>
                <w:szCs w:val="20"/>
                <w:highlight w:val="lightGray"/>
              </w:rPr>
              <w:t xml:space="preserve"> identified and prioritized</w:t>
            </w:r>
            <w:r w:rsidR="00C31D9C">
              <w:rPr>
                <w:sz w:val="20"/>
                <w:szCs w:val="20"/>
                <w:highlight w:val="lightGray"/>
              </w:rPr>
              <w:t xml:space="preserve"> mitigation actions in the industrial sector</w:t>
            </w:r>
          </w:p>
        </w:tc>
        <w:tc>
          <w:tcPr>
            <w:tcW w:w="387" w:type="pct"/>
            <w:shd w:val="clear" w:color="auto" w:fill="FFFFFF"/>
          </w:tcPr>
          <w:p w14:paraId="0637A184" w14:textId="77777777" w:rsidR="008920D2" w:rsidRPr="00686E22" w:rsidRDefault="00990C37" w:rsidP="00990C37">
            <w:pPr>
              <w:rPr>
                <w:sz w:val="20"/>
                <w:szCs w:val="20"/>
                <w:highlight w:val="lightGray"/>
              </w:rPr>
            </w:pPr>
            <w:r w:rsidRPr="00686E22">
              <w:rPr>
                <w:sz w:val="20"/>
                <w:szCs w:val="20"/>
                <w:highlight w:val="lightGray"/>
              </w:rPr>
              <w:t>TA</w:t>
            </w:r>
          </w:p>
        </w:tc>
        <w:tc>
          <w:tcPr>
            <w:tcW w:w="1034" w:type="pct"/>
            <w:vMerge w:val="restart"/>
            <w:shd w:val="clear" w:color="auto" w:fill="FFFFFF"/>
          </w:tcPr>
          <w:p w14:paraId="0637A185" w14:textId="77777777" w:rsidR="008920D2" w:rsidRPr="00A556B5" w:rsidRDefault="008920D2" w:rsidP="00147070">
            <w:pPr>
              <w:rPr>
                <w:sz w:val="20"/>
                <w:szCs w:val="20"/>
                <w:highlight w:val="lightGray"/>
              </w:rPr>
            </w:pPr>
            <w:r w:rsidRPr="00A556B5">
              <w:rPr>
                <w:sz w:val="20"/>
                <w:szCs w:val="20"/>
                <w:highlight w:val="lightGray"/>
              </w:rPr>
              <w:t xml:space="preserve">2. </w:t>
            </w:r>
            <w:r w:rsidR="00C31D9C">
              <w:rPr>
                <w:sz w:val="20"/>
                <w:szCs w:val="20"/>
                <w:highlight w:val="lightGray"/>
              </w:rPr>
              <w:t xml:space="preserve">NAMA pilots </w:t>
            </w:r>
            <w:r w:rsidR="00686E22">
              <w:rPr>
                <w:sz w:val="20"/>
                <w:szCs w:val="20"/>
                <w:highlight w:val="lightGray"/>
              </w:rPr>
              <w:t xml:space="preserve">by the industrial sector </w:t>
            </w:r>
            <w:r w:rsidR="00C31D9C">
              <w:rPr>
                <w:sz w:val="20"/>
                <w:szCs w:val="20"/>
                <w:highlight w:val="lightGray"/>
              </w:rPr>
              <w:t xml:space="preserve">addressing the technical, financial and commercial </w:t>
            </w:r>
            <w:r w:rsidR="00686E22">
              <w:rPr>
                <w:sz w:val="20"/>
                <w:szCs w:val="20"/>
                <w:highlight w:val="lightGray"/>
              </w:rPr>
              <w:t xml:space="preserve">aspects of </w:t>
            </w:r>
            <w:r w:rsidR="00147070">
              <w:rPr>
                <w:sz w:val="20"/>
                <w:szCs w:val="20"/>
                <w:highlight w:val="lightGray"/>
              </w:rPr>
              <w:t>technology transfer</w:t>
            </w:r>
            <w:r w:rsidR="00686E22">
              <w:rPr>
                <w:sz w:val="20"/>
                <w:szCs w:val="20"/>
                <w:highlight w:val="lightGray"/>
              </w:rPr>
              <w:t xml:space="preserve"> identified, prioritized and undertaken</w:t>
            </w:r>
          </w:p>
        </w:tc>
        <w:tc>
          <w:tcPr>
            <w:tcW w:w="992" w:type="pct"/>
            <w:shd w:val="clear" w:color="auto" w:fill="FFFFFF"/>
          </w:tcPr>
          <w:p w14:paraId="0637A186" w14:textId="77777777" w:rsidR="008920D2" w:rsidRPr="003A070C" w:rsidRDefault="008920D2" w:rsidP="003A070C">
            <w:pPr>
              <w:rPr>
                <w:sz w:val="20"/>
                <w:szCs w:val="20"/>
                <w:highlight w:val="lightGray"/>
              </w:rPr>
            </w:pPr>
            <w:r w:rsidRPr="003A070C">
              <w:rPr>
                <w:sz w:val="20"/>
                <w:szCs w:val="20"/>
                <w:highlight w:val="lightGray"/>
              </w:rPr>
              <w:t xml:space="preserve">2.1. </w:t>
            </w:r>
            <w:r w:rsidR="007C0FD7" w:rsidRPr="003A070C">
              <w:rPr>
                <w:sz w:val="20"/>
                <w:szCs w:val="20"/>
                <w:highlight w:val="lightGray"/>
              </w:rPr>
              <w:t>Industrial sub-sector prioritization of NAMA technology transfer pilots based on energy characterizations such as marginal abatement cost curve, GHG emission reduction/cost per tCO2e potential,</w:t>
            </w:r>
            <w:r w:rsidR="00F9276E" w:rsidRPr="003A070C">
              <w:rPr>
                <w:sz w:val="20"/>
                <w:szCs w:val="20"/>
                <w:highlight w:val="lightGray"/>
              </w:rPr>
              <w:t xml:space="preserve"> energy productivity,</w:t>
            </w:r>
            <w:r w:rsidR="007C0FD7" w:rsidRPr="003A070C">
              <w:rPr>
                <w:sz w:val="20"/>
                <w:szCs w:val="20"/>
                <w:highlight w:val="lightGray"/>
              </w:rPr>
              <w:t xml:space="preserve"> combined technical, financial &amp; commercial feasibility potential, and </w:t>
            </w:r>
            <w:r w:rsidR="003F7456">
              <w:rPr>
                <w:sz w:val="20"/>
                <w:szCs w:val="20"/>
                <w:highlight w:val="lightGray"/>
              </w:rPr>
              <w:t>s</w:t>
            </w:r>
            <w:r w:rsidR="007C0FD7" w:rsidRPr="003A070C">
              <w:rPr>
                <w:sz w:val="20"/>
                <w:szCs w:val="20"/>
                <w:highlight w:val="lightGray"/>
              </w:rPr>
              <w:t>ocio</w:t>
            </w:r>
            <w:r w:rsidR="003F7456">
              <w:rPr>
                <w:sz w:val="20"/>
                <w:szCs w:val="20"/>
                <w:highlight w:val="lightGray"/>
              </w:rPr>
              <w:t>-</w:t>
            </w:r>
            <w:r w:rsidR="007C0FD7" w:rsidRPr="003A070C">
              <w:rPr>
                <w:sz w:val="20"/>
                <w:szCs w:val="20"/>
                <w:highlight w:val="lightGray"/>
              </w:rPr>
              <w:t>economic co-benefits</w:t>
            </w:r>
          </w:p>
          <w:p w14:paraId="0637A187" w14:textId="77777777" w:rsidR="00F9276E" w:rsidRDefault="00F9276E" w:rsidP="007C0FD7">
            <w:pPr>
              <w:tabs>
                <w:tab w:val="left" w:pos="211"/>
                <w:tab w:val="left" w:pos="391"/>
              </w:tabs>
              <w:rPr>
                <w:sz w:val="20"/>
                <w:szCs w:val="20"/>
                <w:highlight w:val="lightGray"/>
              </w:rPr>
            </w:pPr>
          </w:p>
          <w:p w14:paraId="0637A188" w14:textId="77777777" w:rsidR="00F9276E" w:rsidRPr="007C0FD7" w:rsidRDefault="003F7456" w:rsidP="003F7456">
            <w:pPr>
              <w:tabs>
                <w:tab w:val="left" w:pos="211"/>
                <w:tab w:val="left" w:pos="391"/>
              </w:tabs>
              <w:rPr>
                <w:sz w:val="20"/>
                <w:szCs w:val="20"/>
                <w:highlight w:val="lightGray"/>
              </w:rPr>
            </w:pPr>
            <w:r w:rsidRPr="003A070C">
              <w:rPr>
                <w:sz w:val="20"/>
                <w:szCs w:val="20"/>
                <w:highlight w:val="lightGray"/>
              </w:rPr>
              <w:t>2.</w:t>
            </w:r>
            <w:r>
              <w:rPr>
                <w:sz w:val="20"/>
                <w:szCs w:val="20"/>
                <w:highlight w:val="lightGray"/>
              </w:rPr>
              <w:t>2</w:t>
            </w:r>
            <w:r w:rsidRPr="003A070C">
              <w:rPr>
                <w:sz w:val="20"/>
                <w:szCs w:val="20"/>
                <w:highlight w:val="lightGray"/>
              </w:rPr>
              <w:t xml:space="preserve">. </w:t>
            </w:r>
            <w:r>
              <w:rPr>
                <w:sz w:val="20"/>
                <w:szCs w:val="20"/>
                <w:highlight w:val="lightGray"/>
              </w:rPr>
              <w:t xml:space="preserve">Design and implementation of public policy and financial models such as performance based payments, crediting mechanisms or other instruments to promote </w:t>
            </w:r>
            <w:r w:rsidRPr="003A070C">
              <w:rPr>
                <w:sz w:val="20"/>
                <w:szCs w:val="20"/>
                <w:highlight w:val="lightGray"/>
              </w:rPr>
              <w:lastRenderedPageBreak/>
              <w:t xml:space="preserve">NAMA technology transfer pilots </w:t>
            </w:r>
            <w:r>
              <w:rPr>
                <w:sz w:val="20"/>
                <w:szCs w:val="20"/>
                <w:highlight w:val="lightGray"/>
              </w:rPr>
              <w:t xml:space="preserve">in </w:t>
            </w:r>
            <w:r w:rsidRPr="003A070C">
              <w:rPr>
                <w:sz w:val="20"/>
                <w:szCs w:val="20"/>
                <w:highlight w:val="lightGray"/>
              </w:rPr>
              <w:t>Cundinamarca-Bogotá</w:t>
            </w:r>
          </w:p>
        </w:tc>
        <w:tc>
          <w:tcPr>
            <w:tcW w:w="389" w:type="pct"/>
            <w:vMerge w:val="restart"/>
            <w:shd w:val="clear" w:color="auto" w:fill="FFFFFF"/>
          </w:tcPr>
          <w:p w14:paraId="0637A189" w14:textId="77777777" w:rsidR="008920D2" w:rsidRPr="00A556B5" w:rsidRDefault="008920D2" w:rsidP="009960A3">
            <w:pPr>
              <w:jc w:val="center"/>
              <w:rPr>
                <w:sz w:val="20"/>
                <w:szCs w:val="20"/>
                <w:highlight w:val="lightGray"/>
              </w:rPr>
            </w:pPr>
            <w:r w:rsidRPr="00A556B5">
              <w:rPr>
                <w:sz w:val="20"/>
                <w:szCs w:val="20"/>
                <w:highlight w:val="lightGray"/>
              </w:rPr>
              <w:lastRenderedPageBreak/>
              <w:t>GEFTF</w:t>
            </w:r>
          </w:p>
        </w:tc>
        <w:tc>
          <w:tcPr>
            <w:tcW w:w="646" w:type="pct"/>
            <w:shd w:val="clear" w:color="auto" w:fill="FFFFFF"/>
          </w:tcPr>
          <w:p w14:paraId="0637A18A" w14:textId="77777777" w:rsidR="008920D2" w:rsidRPr="00990C37" w:rsidRDefault="003A070C" w:rsidP="00DB011A">
            <w:pPr>
              <w:jc w:val="right"/>
              <w:rPr>
                <w:sz w:val="20"/>
                <w:szCs w:val="20"/>
                <w:highlight w:val="lightGray"/>
              </w:rPr>
            </w:pPr>
            <w:r>
              <w:rPr>
                <w:sz w:val="20"/>
                <w:szCs w:val="20"/>
                <w:highlight w:val="lightGray"/>
              </w:rPr>
              <w:t>12</w:t>
            </w:r>
            <w:r w:rsidR="008920D2" w:rsidRPr="00990C37">
              <w:rPr>
                <w:sz w:val="20"/>
                <w:szCs w:val="20"/>
                <w:highlight w:val="lightGray"/>
              </w:rPr>
              <w:t>0,000</w:t>
            </w:r>
          </w:p>
        </w:tc>
        <w:tc>
          <w:tcPr>
            <w:tcW w:w="602" w:type="pct"/>
            <w:shd w:val="clear" w:color="auto" w:fill="FFFFFF"/>
          </w:tcPr>
          <w:p w14:paraId="0637A18B" w14:textId="77777777" w:rsidR="008920D2" w:rsidRPr="00990C37" w:rsidRDefault="003A070C" w:rsidP="00DB011A">
            <w:pPr>
              <w:jc w:val="right"/>
              <w:rPr>
                <w:sz w:val="20"/>
                <w:szCs w:val="20"/>
                <w:highlight w:val="lightGray"/>
              </w:rPr>
            </w:pPr>
            <w:r>
              <w:rPr>
                <w:sz w:val="20"/>
                <w:szCs w:val="20"/>
                <w:highlight w:val="lightGray"/>
              </w:rPr>
              <w:t>9</w:t>
            </w:r>
            <w:r w:rsidR="008920D2" w:rsidRPr="00990C37">
              <w:rPr>
                <w:sz w:val="20"/>
                <w:szCs w:val="20"/>
                <w:highlight w:val="lightGray"/>
              </w:rPr>
              <w:t>00,000</w:t>
            </w:r>
          </w:p>
        </w:tc>
      </w:tr>
      <w:tr w:rsidR="008920D2" w:rsidRPr="00A556B5" w14:paraId="0637A19D" w14:textId="77777777" w:rsidTr="00666490">
        <w:trPr>
          <w:trHeight w:val="3160"/>
          <w:jc w:val="center"/>
        </w:trPr>
        <w:tc>
          <w:tcPr>
            <w:tcW w:w="950" w:type="pct"/>
            <w:vMerge/>
            <w:shd w:val="clear" w:color="auto" w:fill="FFFFFF"/>
          </w:tcPr>
          <w:p w14:paraId="0637A18D" w14:textId="77777777" w:rsidR="008920D2" w:rsidRPr="00A556B5" w:rsidRDefault="008920D2" w:rsidP="009960A3">
            <w:pPr>
              <w:rPr>
                <w:sz w:val="20"/>
                <w:szCs w:val="20"/>
                <w:highlight w:val="lightGray"/>
              </w:rPr>
            </w:pPr>
          </w:p>
        </w:tc>
        <w:tc>
          <w:tcPr>
            <w:tcW w:w="387" w:type="pct"/>
            <w:shd w:val="clear" w:color="auto" w:fill="FFFFFF"/>
          </w:tcPr>
          <w:p w14:paraId="0637A18E" w14:textId="77777777" w:rsidR="008920D2" w:rsidRPr="003A070C" w:rsidRDefault="00990C37" w:rsidP="00990C37">
            <w:pPr>
              <w:rPr>
                <w:sz w:val="20"/>
                <w:szCs w:val="20"/>
                <w:highlight w:val="lightGray"/>
              </w:rPr>
            </w:pPr>
            <w:proofErr w:type="spellStart"/>
            <w:r w:rsidRPr="003A070C">
              <w:rPr>
                <w:sz w:val="20"/>
                <w:szCs w:val="20"/>
                <w:highlight w:val="lightGray"/>
              </w:rPr>
              <w:t>Inv</w:t>
            </w:r>
            <w:proofErr w:type="spellEnd"/>
          </w:p>
        </w:tc>
        <w:tc>
          <w:tcPr>
            <w:tcW w:w="1034" w:type="pct"/>
            <w:vMerge/>
            <w:shd w:val="clear" w:color="auto" w:fill="FFFFFF"/>
          </w:tcPr>
          <w:p w14:paraId="0637A18F" w14:textId="77777777" w:rsidR="008920D2" w:rsidRPr="00A556B5" w:rsidRDefault="008920D2" w:rsidP="009960A3">
            <w:pPr>
              <w:rPr>
                <w:sz w:val="20"/>
                <w:szCs w:val="20"/>
                <w:highlight w:val="lightGray"/>
              </w:rPr>
            </w:pPr>
          </w:p>
        </w:tc>
        <w:tc>
          <w:tcPr>
            <w:tcW w:w="992" w:type="pct"/>
            <w:shd w:val="clear" w:color="auto" w:fill="FFFFFF"/>
          </w:tcPr>
          <w:p w14:paraId="0637A190" w14:textId="77777777" w:rsidR="003D37DC" w:rsidRDefault="008920D2" w:rsidP="00F9276E">
            <w:pPr>
              <w:tabs>
                <w:tab w:val="left" w:pos="211"/>
                <w:tab w:val="left" w:pos="391"/>
              </w:tabs>
              <w:rPr>
                <w:sz w:val="20"/>
                <w:szCs w:val="20"/>
                <w:highlight w:val="lightGray"/>
              </w:rPr>
            </w:pPr>
            <w:r w:rsidRPr="003A070C">
              <w:rPr>
                <w:sz w:val="20"/>
                <w:szCs w:val="20"/>
                <w:highlight w:val="lightGray"/>
              </w:rPr>
              <w:t>2.</w:t>
            </w:r>
            <w:r w:rsidR="00F9276E" w:rsidRPr="003A070C">
              <w:rPr>
                <w:sz w:val="20"/>
                <w:szCs w:val="20"/>
                <w:highlight w:val="lightGray"/>
              </w:rPr>
              <w:t>3</w:t>
            </w:r>
            <w:r w:rsidRPr="003A070C">
              <w:rPr>
                <w:sz w:val="20"/>
                <w:szCs w:val="20"/>
                <w:highlight w:val="lightGray"/>
              </w:rPr>
              <w:t>. Portfolio of</w:t>
            </w:r>
            <w:r w:rsidR="003F7456">
              <w:rPr>
                <w:sz w:val="20"/>
                <w:szCs w:val="20"/>
                <w:highlight w:val="lightGray"/>
              </w:rPr>
              <w:t xml:space="preserve"> approx.</w:t>
            </w:r>
            <w:r w:rsidRPr="003A070C">
              <w:rPr>
                <w:sz w:val="20"/>
                <w:szCs w:val="20"/>
                <w:highlight w:val="lightGray"/>
              </w:rPr>
              <w:t xml:space="preserve"> </w:t>
            </w:r>
            <w:r w:rsidR="003F7456">
              <w:rPr>
                <w:sz w:val="20"/>
                <w:szCs w:val="20"/>
                <w:highlight w:val="lightGray"/>
              </w:rPr>
              <w:t xml:space="preserve">80 </w:t>
            </w:r>
            <w:r w:rsidR="00F9276E" w:rsidRPr="003A070C">
              <w:rPr>
                <w:sz w:val="20"/>
                <w:szCs w:val="20"/>
                <w:highlight w:val="lightGray"/>
              </w:rPr>
              <w:t xml:space="preserve">NAMA technology transfer pilot investments in the Cundinamarca-Bogota region that apply the CAEM’s BOEPs in technical innovation, technological adaptation and industrial conversion processes with the highest environmental impact </w:t>
            </w:r>
            <w:r w:rsidR="003F7456">
              <w:rPr>
                <w:sz w:val="20"/>
                <w:szCs w:val="20"/>
                <w:highlight w:val="lightGray"/>
              </w:rPr>
              <w:t xml:space="preserve">(both in terms of GHG </w:t>
            </w:r>
            <w:r w:rsidR="00A4420B">
              <w:rPr>
                <w:sz w:val="20"/>
                <w:szCs w:val="20"/>
                <w:highlight w:val="lightGray"/>
              </w:rPr>
              <w:t xml:space="preserve">but also potentially short-lived climate pollutants) </w:t>
            </w:r>
            <w:r w:rsidR="00F9276E" w:rsidRPr="003A070C">
              <w:rPr>
                <w:sz w:val="20"/>
                <w:szCs w:val="20"/>
                <w:highlight w:val="lightGray"/>
              </w:rPr>
              <w:t>according to defined energy characterizations (e.g. marginal abatement cost curve, GHG emission reduction/cost per tCO2e potential, energy productivity, combined technical, financial &amp; commercial feasibility potential, and other socioeconomic co-benefits)</w:t>
            </w:r>
            <w:r w:rsidR="003F7456">
              <w:rPr>
                <w:sz w:val="20"/>
                <w:szCs w:val="20"/>
                <w:highlight w:val="lightGray"/>
              </w:rPr>
              <w:t xml:space="preserve"> including:</w:t>
            </w:r>
          </w:p>
          <w:p w14:paraId="0637A191" w14:textId="77777777" w:rsidR="003F7456" w:rsidRDefault="003B3D6F" w:rsidP="003B3D6F">
            <w:pPr>
              <w:tabs>
                <w:tab w:val="left" w:pos="211"/>
              </w:tabs>
              <w:rPr>
                <w:sz w:val="20"/>
                <w:szCs w:val="20"/>
                <w:highlight w:val="lightGray"/>
              </w:rPr>
            </w:pPr>
            <w:r>
              <w:rPr>
                <w:sz w:val="20"/>
                <w:szCs w:val="20"/>
                <w:highlight w:val="lightGray"/>
              </w:rPr>
              <w:tab/>
            </w:r>
          </w:p>
          <w:p w14:paraId="0637A192" w14:textId="77777777" w:rsidR="003F7456" w:rsidRPr="00A4420B" w:rsidRDefault="003F7456" w:rsidP="003F7456">
            <w:pPr>
              <w:tabs>
                <w:tab w:val="left" w:pos="211"/>
                <w:tab w:val="left" w:pos="391"/>
              </w:tabs>
              <w:rPr>
                <w:sz w:val="20"/>
                <w:szCs w:val="20"/>
                <w:highlight w:val="lightGray"/>
              </w:rPr>
            </w:pPr>
            <w:r w:rsidRPr="00A4420B">
              <w:rPr>
                <w:sz w:val="20"/>
                <w:szCs w:val="20"/>
                <w:highlight w:val="lightGray"/>
              </w:rPr>
              <w:t>- Forty five (45) projects for energy optimization in fuel consumption;</w:t>
            </w:r>
          </w:p>
          <w:p w14:paraId="0637A193" w14:textId="77777777" w:rsidR="003F7456" w:rsidRPr="00A4420B" w:rsidRDefault="003F7456" w:rsidP="003F7456">
            <w:pPr>
              <w:tabs>
                <w:tab w:val="left" w:pos="211"/>
                <w:tab w:val="left" w:pos="391"/>
              </w:tabs>
              <w:rPr>
                <w:sz w:val="20"/>
                <w:szCs w:val="20"/>
                <w:highlight w:val="lightGray"/>
              </w:rPr>
            </w:pPr>
          </w:p>
          <w:p w14:paraId="0637A194" w14:textId="77777777" w:rsidR="003F7456" w:rsidRPr="00A4420B" w:rsidRDefault="003F7456" w:rsidP="003F7456">
            <w:pPr>
              <w:tabs>
                <w:tab w:val="left" w:pos="211"/>
                <w:tab w:val="left" w:pos="391"/>
              </w:tabs>
              <w:rPr>
                <w:sz w:val="20"/>
                <w:szCs w:val="20"/>
                <w:highlight w:val="lightGray"/>
              </w:rPr>
            </w:pPr>
            <w:r w:rsidRPr="00A4420B">
              <w:rPr>
                <w:sz w:val="20"/>
                <w:szCs w:val="20"/>
                <w:highlight w:val="lightGray"/>
              </w:rPr>
              <w:t xml:space="preserve">- Eight (8) projects for the adaptation and/or substitution </w:t>
            </w:r>
            <w:r w:rsidR="00C83C30">
              <w:rPr>
                <w:sz w:val="20"/>
                <w:szCs w:val="20"/>
                <w:highlight w:val="lightGray"/>
              </w:rPr>
              <w:t>of</w:t>
            </w:r>
            <w:r w:rsidRPr="00A4420B">
              <w:rPr>
                <w:sz w:val="20"/>
                <w:szCs w:val="20"/>
                <w:highlight w:val="lightGray"/>
              </w:rPr>
              <w:t xml:space="preserve"> clean fuels; and,</w:t>
            </w:r>
          </w:p>
          <w:p w14:paraId="0637A195" w14:textId="77777777" w:rsidR="003F7456" w:rsidRPr="00A4420B" w:rsidRDefault="003F7456" w:rsidP="003F7456">
            <w:pPr>
              <w:tabs>
                <w:tab w:val="left" w:pos="211"/>
                <w:tab w:val="left" w:pos="391"/>
              </w:tabs>
              <w:rPr>
                <w:sz w:val="20"/>
                <w:szCs w:val="20"/>
                <w:highlight w:val="lightGray"/>
              </w:rPr>
            </w:pPr>
          </w:p>
          <w:p w14:paraId="0637A196" w14:textId="77777777" w:rsidR="003F7456" w:rsidRPr="003A070C" w:rsidRDefault="003F7456" w:rsidP="003F7456">
            <w:pPr>
              <w:tabs>
                <w:tab w:val="left" w:pos="211"/>
                <w:tab w:val="left" w:pos="391"/>
              </w:tabs>
              <w:rPr>
                <w:sz w:val="20"/>
                <w:szCs w:val="20"/>
                <w:highlight w:val="lightGray"/>
              </w:rPr>
            </w:pPr>
            <w:r w:rsidRPr="00A4420B">
              <w:rPr>
                <w:sz w:val="20"/>
                <w:szCs w:val="20"/>
                <w:highlight w:val="lightGray"/>
              </w:rPr>
              <w:t xml:space="preserve">- Twenty seven (27) projects for improving productive processes in terms of energy efficiency and </w:t>
            </w:r>
            <w:r w:rsidRPr="00A4420B">
              <w:rPr>
                <w:sz w:val="20"/>
                <w:szCs w:val="20"/>
                <w:highlight w:val="lightGray"/>
              </w:rPr>
              <w:lastRenderedPageBreak/>
              <w:t>operations optimization.</w:t>
            </w:r>
          </w:p>
          <w:p w14:paraId="0637A197" w14:textId="77777777" w:rsidR="004727FF" w:rsidRPr="003A070C" w:rsidRDefault="004727FF" w:rsidP="00E01623">
            <w:pPr>
              <w:tabs>
                <w:tab w:val="left" w:pos="211"/>
                <w:tab w:val="left" w:pos="391"/>
              </w:tabs>
              <w:rPr>
                <w:sz w:val="20"/>
                <w:szCs w:val="20"/>
                <w:highlight w:val="lightGray"/>
              </w:rPr>
            </w:pPr>
          </w:p>
          <w:p w14:paraId="0637A198" w14:textId="77777777" w:rsidR="00F92E4A" w:rsidRDefault="00F92E4A" w:rsidP="00E01623">
            <w:pPr>
              <w:tabs>
                <w:tab w:val="left" w:pos="211"/>
                <w:tab w:val="left" w:pos="391"/>
              </w:tabs>
              <w:rPr>
                <w:sz w:val="20"/>
                <w:szCs w:val="20"/>
                <w:highlight w:val="lightGray"/>
              </w:rPr>
            </w:pPr>
            <w:r w:rsidRPr="003A070C">
              <w:rPr>
                <w:sz w:val="20"/>
                <w:szCs w:val="20"/>
                <w:highlight w:val="lightGray"/>
              </w:rPr>
              <w:t>(</w:t>
            </w:r>
            <w:r w:rsidR="005C4B6A" w:rsidRPr="003A070C">
              <w:rPr>
                <w:sz w:val="20"/>
                <w:szCs w:val="20"/>
                <w:highlight w:val="lightGray"/>
              </w:rPr>
              <w:t xml:space="preserve">Note: </w:t>
            </w:r>
            <w:r w:rsidR="00386F60" w:rsidRPr="003A070C">
              <w:rPr>
                <w:sz w:val="20"/>
                <w:szCs w:val="20"/>
                <w:highlight w:val="lightGray"/>
              </w:rPr>
              <w:t xml:space="preserve">the </w:t>
            </w:r>
            <w:r w:rsidR="005C4B6A" w:rsidRPr="003A070C">
              <w:rPr>
                <w:sz w:val="20"/>
                <w:szCs w:val="20"/>
                <w:highlight w:val="lightGray"/>
              </w:rPr>
              <w:t>specific</w:t>
            </w:r>
            <w:r w:rsidR="00F9276E" w:rsidRPr="003A070C">
              <w:rPr>
                <w:sz w:val="20"/>
                <w:szCs w:val="20"/>
                <w:highlight w:val="lightGray"/>
              </w:rPr>
              <w:t xml:space="preserve"> technical innovation and technological industrial </w:t>
            </w:r>
            <w:r w:rsidR="00A4420B">
              <w:rPr>
                <w:sz w:val="20"/>
                <w:szCs w:val="20"/>
                <w:highlight w:val="lightGray"/>
              </w:rPr>
              <w:t xml:space="preserve">projects </w:t>
            </w:r>
            <w:r w:rsidR="00F9276E" w:rsidRPr="003A070C">
              <w:rPr>
                <w:sz w:val="20"/>
                <w:szCs w:val="20"/>
                <w:highlight w:val="lightGray"/>
              </w:rPr>
              <w:t xml:space="preserve">will be </w:t>
            </w:r>
            <w:r w:rsidR="005C4B6A" w:rsidRPr="003A070C">
              <w:rPr>
                <w:sz w:val="20"/>
                <w:szCs w:val="20"/>
                <w:highlight w:val="lightGray"/>
              </w:rPr>
              <w:t>confirmed during the project preparatory stage</w:t>
            </w:r>
            <w:r w:rsidRPr="003A070C">
              <w:rPr>
                <w:sz w:val="20"/>
                <w:szCs w:val="20"/>
                <w:highlight w:val="lightGray"/>
              </w:rPr>
              <w:t xml:space="preserve"> for CEO endorsement / approval consideration)</w:t>
            </w:r>
          </w:p>
          <w:p w14:paraId="0637A199" w14:textId="77777777" w:rsidR="008920D2" w:rsidRPr="00A556B5" w:rsidRDefault="00E96760" w:rsidP="00A4420B">
            <w:pPr>
              <w:tabs>
                <w:tab w:val="left" w:pos="211"/>
                <w:tab w:val="left" w:pos="391"/>
              </w:tabs>
              <w:rPr>
                <w:sz w:val="20"/>
                <w:szCs w:val="20"/>
                <w:highlight w:val="lightGray"/>
              </w:rPr>
            </w:pPr>
            <w:r>
              <w:rPr>
                <w:sz w:val="20"/>
                <w:szCs w:val="20"/>
                <w:highlight w:val="lightGray"/>
              </w:rPr>
              <w:t xml:space="preserve">*Source: </w:t>
            </w:r>
            <w:r w:rsidR="00F9276E">
              <w:rPr>
                <w:sz w:val="20"/>
                <w:szCs w:val="20"/>
                <w:highlight w:val="lightGray"/>
              </w:rPr>
              <w:t>CAEM</w:t>
            </w:r>
          </w:p>
        </w:tc>
        <w:tc>
          <w:tcPr>
            <w:tcW w:w="389" w:type="pct"/>
            <w:vMerge/>
            <w:shd w:val="clear" w:color="auto" w:fill="FFFFFF"/>
          </w:tcPr>
          <w:p w14:paraId="0637A19A" w14:textId="77777777" w:rsidR="008920D2" w:rsidRPr="00A556B5" w:rsidRDefault="008920D2" w:rsidP="009960A3">
            <w:pPr>
              <w:jc w:val="center"/>
              <w:rPr>
                <w:sz w:val="20"/>
                <w:szCs w:val="20"/>
                <w:highlight w:val="lightGray"/>
              </w:rPr>
            </w:pPr>
          </w:p>
        </w:tc>
        <w:tc>
          <w:tcPr>
            <w:tcW w:w="646" w:type="pct"/>
            <w:shd w:val="clear" w:color="auto" w:fill="FFFFFF"/>
          </w:tcPr>
          <w:p w14:paraId="0637A19B" w14:textId="77777777" w:rsidR="008920D2" w:rsidRPr="00990C37" w:rsidRDefault="003A070C" w:rsidP="003A070C">
            <w:pPr>
              <w:jc w:val="right"/>
              <w:rPr>
                <w:sz w:val="20"/>
                <w:szCs w:val="20"/>
                <w:highlight w:val="lightGray"/>
              </w:rPr>
            </w:pPr>
            <w:r>
              <w:rPr>
                <w:sz w:val="20"/>
                <w:szCs w:val="20"/>
                <w:highlight w:val="lightGray"/>
              </w:rPr>
              <w:t>860</w:t>
            </w:r>
            <w:r w:rsidR="008920D2" w:rsidRPr="00990C37">
              <w:rPr>
                <w:sz w:val="20"/>
                <w:szCs w:val="20"/>
                <w:highlight w:val="lightGray"/>
              </w:rPr>
              <w:t>,</w:t>
            </w:r>
            <w:r>
              <w:rPr>
                <w:sz w:val="20"/>
                <w:szCs w:val="20"/>
                <w:highlight w:val="lightGray"/>
              </w:rPr>
              <w:t>593</w:t>
            </w:r>
          </w:p>
        </w:tc>
        <w:tc>
          <w:tcPr>
            <w:tcW w:w="602" w:type="pct"/>
            <w:shd w:val="clear" w:color="auto" w:fill="FFFFFF"/>
          </w:tcPr>
          <w:p w14:paraId="0637A19C" w14:textId="77777777" w:rsidR="008920D2" w:rsidRPr="00990C37" w:rsidRDefault="006106C2" w:rsidP="006106C2">
            <w:pPr>
              <w:jc w:val="right"/>
              <w:rPr>
                <w:sz w:val="20"/>
                <w:szCs w:val="20"/>
                <w:highlight w:val="lightGray"/>
              </w:rPr>
            </w:pPr>
            <w:r>
              <w:rPr>
                <w:sz w:val="20"/>
                <w:szCs w:val="20"/>
                <w:highlight w:val="lightGray"/>
              </w:rPr>
              <w:t>5</w:t>
            </w:r>
            <w:r w:rsidR="008920D2" w:rsidRPr="00990C37">
              <w:rPr>
                <w:sz w:val="20"/>
                <w:szCs w:val="20"/>
                <w:highlight w:val="lightGray"/>
              </w:rPr>
              <w:t>,</w:t>
            </w:r>
            <w:r>
              <w:rPr>
                <w:sz w:val="20"/>
                <w:szCs w:val="20"/>
                <w:highlight w:val="lightGray"/>
              </w:rPr>
              <w:t>580</w:t>
            </w:r>
            <w:r w:rsidR="008920D2" w:rsidRPr="00990C37">
              <w:rPr>
                <w:sz w:val="20"/>
                <w:szCs w:val="20"/>
                <w:highlight w:val="lightGray"/>
              </w:rPr>
              <w:t>,</w:t>
            </w:r>
            <w:r>
              <w:rPr>
                <w:sz w:val="20"/>
                <w:szCs w:val="20"/>
                <w:highlight w:val="lightGray"/>
              </w:rPr>
              <w:t>269</w:t>
            </w:r>
          </w:p>
        </w:tc>
      </w:tr>
      <w:tr w:rsidR="00E911A7" w:rsidRPr="00A556B5" w14:paraId="0637A1A9" w14:textId="77777777" w:rsidTr="003B5CF8">
        <w:trPr>
          <w:jc w:val="center"/>
        </w:trPr>
        <w:tc>
          <w:tcPr>
            <w:tcW w:w="950" w:type="pct"/>
            <w:tcBorders>
              <w:bottom w:val="single" w:sz="4" w:space="0" w:color="auto"/>
            </w:tcBorders>
            <w:shd w:val="clear" w:color="auto" w:fill="FFFFFF"/>
          </w:tcPr>
          <w:p w14:paraId="0637A19E" w14:textId="77777777" w:rsidR="00E911A7" w:rsidRPr="00A556B5" w:rsidRDefault="00E911A7" w:rsidP="004D2A45">
            <w:pPr>
              <w:rPr>
                <w:sz w:val="20"/>
                <w:szCs w:val="20"/>
                <w:highlight w:val="lightGray"/>
              </w:rPr>
            </w:pPr>
            <w:r w:rsidRPr="00A556B5">
              <w:rPr>
                <w:sz w:val="20"/>
                <w:szCs w:val="20"/>
                <w:highlight w:val="lightGray"/>
              </w:rPr>
              <w:lastRenderedPageBreak/>
              <w:t xml:space="preserve">3. </w:t>
            </w:r>
            <w:r w:rsidR="00A4420B">
              <w:rPr>
                <w:sz w:val="20"/>
                <w:szCs w:val="20"/>
                <w:highlight w:val="lightGray"/>
              </w:rPr>
              <w:t>MRV</w:t>
            </w:r>
            <w:r w:rsidR="004D2A45">
              <w:rPr>
                <w:sz w:val="20"/>
                <w:szCs w:val="20"/>
                <w:highlight w:val="lightGray"/>
              </w:rPr>
              <w:t xml:space="preserve"> </w:t>
            </w:r>
            <w:r w:rsidR="00A4420B">
              <w:rPr>
                <w:sz w:val="20"/>
                <w:szCs w:val="20"/>
                <w:highlight w:val="lightGray"/>
              </w:rPr>
              <w:t>and replication of environmental impact of NAMA technology transfer pilots in the industrial sector</w:t>
            </w:r>
          </w:p>
        </w:tc>
        <w:tc>
          <w:tcPr>
            <w:tcW w:w="387" w:type="pct"/>
            <w:shd w:val="clear" w:color="auto" w:fill="FFFFFF"/>
          </w:tcPr>
          <w:p w14:paraId="0637A19F" w14:textId="77777777" w:rsidR="00E911A7" w:rsidRPr="00A556B5" w:rsidRDefault="00E911A7" w:rsidP="009960A3">
            <w:pPr>
              <w:rPr>
                <w:sz w:val="20"/>
                <w:szCs w:val="20"/>
                <w:highlight w:val="lightGray"/>
              </w:rPr>
            </w:pPr>
            <w:r w:rsidRPr="00A556B5">
              <w:rPr>
                <w:sz w:val="20"/>
                <w:szCs w:val="20"/>
                <w:highlight w:val="lightGray"/>
              </w:rPr>
              <w:t>TA</w:t>
            </w:r>
          </w:p>
        </w:tc>
        <w:tc>
          <w:tcPr>
            <w:tcW w:w="1034" w:type="pct"/>
            <w:shd w:val="clear" w:color="auto" w:fill="FFFFFF"/>
          </w:tcPr>
          <w:p w14:paraId="0637A1A0" w14:textId="77777777" w:rsidR="00E911A7" w:rsidRPr="00A556B5" w:rsidRDefault="00E911A7" w:rsidP="004D2A45">
            <w:pPr>
              <w:rPr>
                <w:sz w:val="20"/>
                <w:szCs w:val="20"/>
                <w:highlight w:val="lightGray"/>
              </w:rPr>
            </w:pPr>
            <w:r w:rsidRPr="00A556B5">
              <w:rPr>
                <w:sz w:val="20"/>
                <w:szCs w:val="20"/>
                <w:highlight w:val="lightGray"/>
              </w:rPr>
              <w:t xml:space="preserve">3. </w:t>
            </w:r>
            <w:r w:rsidR="004D2A45">
              <w:rPr>
                <w:sz w:val="20"/>
                <w:szCs w:val="20"/>
                <w:highlight w:val="lightGray"/>
              </w:rPr>
              <w:t xml:space="preserve">MRV verification </w:t>
            </w:r>
            <w:r w:rsidR="00A4420B">
              <w:rPr>
                <w:sz w:val="20"/>
                <w:szCs w:val="20"/>
                <w:highlight w:val="lightGray"/>
              </w:rPr>
              <w:t>system,</w:t>
            </w:r>
            <w:r w:rsidR="004D2A45">
              <w:rPr>
                <w:sz w:val="20"/>
                <w:szCs w:val="20"/>
                <w:highlight w:val="lightGray"/>
              </w:rPr>
              <w:t xml:space="preserve"> </w:t>
            </w:r>
            <w:r w:rsidR="00A4420B">
              <w:rPr>
                <w:sz w:val="20"/>
                <w:szCs w:val="20"/>
                <w:highlight w:val="lightGray"/>
              </w:rPr>
              <w:t xml:space="preserve">national registry and monitoring </w:t>
            </w:r>
            <w:r w:rsidR="004D2A45">
              <w:rPr>
                <w:sz w:val="20"/>
                <w:szCs w:val="20"/>
                <w:highlight w:val="lightGray"/>
              </w:rPr>
              <w:t>of actual GHG emission reductions, technical, financial and commercial prowess of NAMA industrial technology transfer pilots for future scale-up operationalized</w:t>
            </w:r>
          </w:p>
        </w:tc>
        <w:tc>
          <w:tcPr>
            <w:tcW w:w="992" w:type="pct"/>
            <w:shd w:val="clear" w:color="auto" w:fill="FFFFFF"/>
          </w:tcPr>
          <w:p w14:paraId="0637A1A1" w14:textId="77777777" w:rsidR="00E911A7" w:rsidRPr="00A556B5" w:rsidRDefault="00E911A7" w:rsidP="009960A3">
            <w:pPr>
              <w:rPr>
                <w:sz w:val="20"/>
                <w:szCs w:val="20"/>
                <w:highlight w:val="lightGray"/>
              </w:rPr>
            </w:pPr>
            <w:r w:rsidRPr="00A556B5">
              <w:rPr>
                <w:sz w:val="20"/>
                <w:szCs w:val="20"/>
                <w:highlight w:val="lightGray"/>
              </w:rPr>
              <w:t xml:space="preserve">3.1. </w:t>
            </w:r>
            <w:r w:rsidR="00C83C30" w:rsidRPr="006106C2">
              <w:rPr>
                <w:sz w:val="20"/>
                <w:szCs w:val="20"/>
                <w:highlight w:val="lightGray"/>
              </w:rPr>
              <w:t>M</w:t>
            </w:r>
            <w:r w:rsidR="003D6034" w:rsidRPr="006106C2">
              <w:rPr>
                <w:sz w:val="20"/>
                <w:szCs w:val="20"/>
                <w:highlight w:val="lightGray"/>
              </w:rPr>
              <w:t>easurement, reporting &amp; verification</w:t>
            </w:r>
            <w:r w:rsidR="00C83C30" w:rsidRPr="006106C2">
              <w:rPr>
                <w:sz w:val="20"/>
                <w:szCs w:val="20"/>
                <w:highlight w:val="lightGray"/>
              </w:rPr>
              <w:t xml:space="preserve"> and </w:t>
            </w:r>
            <w:r w:rsidR="003D6034" w:rsidRPr="006106C2">
              <w:rPr>
                <w:sz w:val="20"/>
                <w:szCs w:val="20"/>
                <w:highlight w:val="lightGray"/>
              </w:rPr>
              <w:t>monitoring of e</w:t>
            </w:r>
            <w:r w:rsidR="00C83C30" w:rsidRPr="006106C2">
              <w:rPr>
                <w:sz w:val="20"/>
                <w:szCs w:val="20"/>
                <w:highlight w:val="lightGray"/>
              </w:rPr>
              <w:t xml:space="preserve">nergy and mitigation indicators including </w:t>
            </w:r>
            <w:r w:rsidR="00C83C30" w:rsidRPr="003A070C">
              <w:rPr>
                <w:sz w:val="20"/>
                <w:szCs w:val="20"/>
                <w:highlight w:val="lightGray"/>
              </w:rPr>
              <w:t>marginal abatement cost curve, GHG emission reduction/cost per tCO2e potential,</w:t>
            </w:r>
            <w:r w:rsidR="00C83C30">
              <w:rPr>
                <w:sz w:val="20"/>
                <w:szCs w:val="20"/>
                <w:highlight w:val="lightGray"/>
              </w:rPr>
              <w:t xml:space="preserve"> SLCP mitigation,</w:t>
            </w:r>
            <w:r w:rsidR="00C83C30" w:rsidRPr="003A070C">
              <w:rPr>
                <w:sz w:val="20"/>
                <w:szCs w:val="20"/>
                <w:highlight w:val="lightGray"/>
              </w:rPr>
              <w:t xml:space="preserve"> energy productivity, combined technical, financial &amp; commercial feasibility potential, and other socioeconomic co-benefits</w:t>
            </w:r>
            <w:r w:rsidR="00C83C30" w:rsidRPr="006106C2">
              <w:rPr>
                <w:sz w:val="20"/>
                <w:szCs w:val="20"/>
                <w:highlight w:val="lightGray"/>
              </w:rPr>
              <w:t xml:space="preserve">  to identify 3 success cases (1 in each technology pilot type)</w:t>
            </w:r>
            <w:r w:rsidR="003D6034" w:rsidRPr="006106C2">
              <w:rPr>
                <w:sz w:val="20"/>
                <w:szCs w:val="20"/>
                <w:highlight w:val="lightGray"/>
              </w:rPr>
              <w:t xml:space="preserve"> for replication/scale-up</w:t>
            </w:r>
          </w:p>
          <w:p w14:paraId="0637A1A2" w14:textId="77777777" w:rsidR="00E911A7" w:rsidRPr="00A556B5" w:rsidRDefault="00E911A7" w:rsidP="009960A3">
            <w:pPr>
              <w:rPr>
                <w:sz w:val="20"/>
                <w:szCs w:val="20"/>
                <w:highlight w:val="lightGray"/>
              </w:rPr>
            </w:pPr>
          </w:p>
          <w:p w14:paraId="0637A1A3" w14:textId="77777777" w:rsidR="00625CF5" w:rsidRDefault="00E911A7" w:rsidP="00625CF5">
            <w:pPr>
              <w:rPr>
                <w:sz w:val="20"/>
                <w:szCs w:val="20"/>
                <w:highlight w:val="lightGray"/>
              </w:rPr>
            </w:pPr>
            <w:r w:rsidRPr="00A556B5">
              <w:rPr>
                <w:sz w:val="20"/>
                <w:szCs w:val="20"/>
                <w:highlight w:val="lightGray"/>
              </w:rPr>
              <w:t xml:space="preserve">3.2. </w:t>
            </w:r>
            <w:r w:rsidR="003D6034">
              <w:rPr>
                <w:sz w:val="20"/>
                <w:szCs w:val="20"/>
                <w:highlight w:val="lightGray"/>
              </w:rPr>
              <w:t xml:space="preserve">Dissemination of </w:t>
            </w:r>
            <w:r w:rsidR="00A23D0C">
              <w:rPr>
                <w:sz w:val="20"/>
                <w:szCs w:val="20"/>
                <w:highlight w:val="lightGray"/>
              </w:rPr>
              <w:t xml:space="preserve">lessons learned and best practices on NAMA piloted </w:t>
            </w:r>
            <w:r w:rsidR="00625CF5">
              <w:rPr>
                <w:sz w:val="20"/>
                <w:szCs w:val="20"/>
                <w:highlight w:val="lightGray"/>
              </w:rPr>
              <w:t>technical innovation and conversion processes in Cundinamarca-Bogota’s industrial sector for the technology transfer and potential application in four (4) other regions nationwide</w:t>
            </w:r>
          </w:p>
          <w:p w14:paraId="0637A1A4" w14:textId="77777777" w:rsidR="00625CF5" w:rsidRDefault="00625CF5" w:rsidP="00625CF5">
            <w:pPr>
              <w:rPr>
                <w:sz w:val="20"/>
                <w:szCs w:val="20"/>
                <w:highlight w:val="lightGray"/>
              </w:rPr>
            </w:pPr>
          </w:p>
          <w:p w14:paraId="0637A1A5" w14:textId="77777777" w:rsidR="00E911A7" w:rsidRPr="00A556B5" w:rsidRDefault="00625CF5" w:rsidP="006106C2">
            <w:pPr>
              <w:rPr>
                <w:sz w:val="20"/>
                <w:szCs w:val="20"/>
                <w:highlight w:val="lightGray"/>
              </w:rPr>
            </w:pPr>
            <w:r>
              <w:rPr>
                <w:sz w:val="20"/>
                <w:szCs w:val="20"/>
                <w:highlight w:val="lightGray"/>
              </w:rPr>
              <w:t xml:space="preserve">3.3. </w:t>
            </w:r>
            <w:r w:rsidR="006106C2">
              <w:rPr>
                <w:sz w:val="20"/>
                <w:szCs w:val="20"/>
                <w:highlight w:val="lightGray"/>
              </w:rPr>
              <w:t xml:space="preserve">Institutional coordination, financial and partnership mechanisms in place for the sustainability and replication of future NAMA technology transfer pilot interventions in </w:t>
            </w:r>
            <w:r w:rsidR="006106C2">
              <w:rPr>
                <w:sz w:val="20"/>
                <w:szCs w:val="20"/>
                <w:highlight w:val="lightGray"/>
              </w:rPr>
              <w:lastRenderedPageBreak/>
              <w:t>the industrial and other sub-sectors in Colombia</w:t>
            </w:r>
          </w:p>
        </w:tc>
        <w:tc>
          <w:tcPr>
            <w:tcW w:w="389" w:type="pct"/>
            <w:tcBorders>
              <w:bottom w:val="single" w:sz="4" w:space="0" w:color="auto"/>
            </w:tcBorders>
            <w:shd w:val="clear" w:color="auto" w:fill="FFFFFF"/>
          </w:tcPr>
          <w:p w14:paraId="0637A1A6" w14:textId="77777777" w:rsidR="00E911A7" w:rsidRPr="00A556B5" w:rsidRDefault="00E911A7" w:rsidP="009960A3">
            <w:pPr>
              <w:jc w:val="center"/>
              <w:rPr>
                <w:sz w:val="20"/>
                <w:szCs w:val="20"/>
                <w:highlight w:val="lightGray"/>
              </w:rPr>
            </w:pPr>
            <w:r w:rsidRPr="00A556B5">
              <w:rPr>
                <w:sz w:val="20"/>
                <w:szCs w:val="20"/>
                <w:highlight w:val="lightGray"/>
              </w:rPr>
              <w:lastRenderedPageBreak/>
              <w:t>GEFTF</w:t>
            </w:r>
          </w:p>
        </w:tc>
        <w:tc>
          <w:tcPr>
            <w:tcW w:w="646" w:type="pct"/>
            <w:tcBorders>
              <w:bottom w:val="single" w:sz="4" w:space="0" w:color="auto"/>
            </w:tcBorders>
            <w:shd w:val="clear" w:color="auto" w:fill="FFFFFF"/>
          </w:tcPr>
          <w:p w14:paraId="0637A1A7" w14:textId="77777777" w:rsidR="00E911A7" w:rsidRPr="00A556B5" w:rsidRDefault="00E911A7" w:rsidP="00A4420B">
            <w:pPr>
              <w:jc w:val="right"/>
              <w:rPr>
                <w:sz w:val="20"/>
                <w:szCs w:val="20"/>
                <w:highlight w:val="lightGray"/>
              </w:rPr>
            </w:pPr>
            <w:r w:rsidRPr="00A556B5">
              <w:rPr>
                <w:sz w:val="20"/>
                <w:szCs w:val="20"/>
                <w:highlight w:val="lightGray"/>
              </w:rPr>
              <w:t>22</w:t>
            </w:r>
            <w:r w:rsidR="00A4420B">
              <w:rPr>
                <w:sz w:val="20"/>
                <w:szCs w:val="20"/>
                <w:highlight w:val="lightGray"/>
              </w:rPr>
              <w:t>8</w:t>
            </w:r>
            <w:r w:rsidRPr="00A556B5">
              <w:rPr>
                <w:sz w:val="20"/>
                <w:szCs w:val="20"/>
                <w:highlight w:val="lightGray"/>
              </w:rPr>
              <w:t>,</w:t>
            </w:r>
            <w:r w:rsidR="00A4420B">
              <w:rPr>
                <w:sz w:val="20"/>
                <w:szCs w:val="20"/>
                <w:highlight w:val="lightGray"/>
              </w:rPr>
              <w:t>938</w:t>
            </w:r>
          </w:p>
        </w:tc>
        <w:tc>
          <w:tcPr>
            <w:tcW w:w="602" w:type="pct"/>
            <w:tcBorders>
              <w:bottom w:val="single" w:sz="4" w:space="0" w:color="auto"/>
            </w:tcBorders>
            <w:shd w:val="clear" w:color="auto" w:fill="FFFFFF"/>
          </w:tcPr>
          <w:p w14:paraId="0637A1A8" w14:textId="77777777" w:rsidR="00E911A7" w:rsidRPr="00A556B5" w:rsidRDefault="00A4420B" w:rsidP="00A4420B">
            <w:pPr>
              <w:jc w:val="right"/>
              <w:rPr>
                <w:sz w:val="20"/>
                <w:szCs w:val="20"/>
                <w:highlight w:val="lightGray"/>
              </w:rPr>
            </w:pPr>
            <w:r>
              <w:rPr>
                <w:sz w:val="20"/>
                <w:szCs w:val="20"/>
                <w:highlight w:val="lightGray"/>
              </w:rPr>
              <w:t>1,356</w:t>
            </w:r>
            <w:r w:rsidR="00E911A7" w:rsidRPr="00A556B5">
              <w:rPr>
                <w:sz w:val="20"/>
                <w:szCs w:val="20"/>
                <w:highlight w:val="lightGray"/>
              </w:rPr>
              <w:t>,</w:t>
            </w:r>
            <w:r>
              <w:rPr>
                <w:sz w:val="20"/>
                <w:szCs w:val="20"/>
                <w:highlight w:val="lightGray"/>
              </w:rPr>
              <w:t>917</w:t>
            </w:r>
          </w:p>
        </w:tc>
      </w:tr>
      <w:tr w:rsidR="00E911A7" w:rsidRPr="00A556B5" w14:paraId="0637A1AF" w14:textId="77777777" w:rsidTr="003B5CF8">
        <w:trPr>
          <w:jc w:val="center"/>
        </w:trPr>
        <w:tc>
          <w:tcPr>
            <w:tcW w:w="2371" w:type="pct"/>
            <w:gridSpan w:val="3"/>
            <w:tcBorders>
              <w:top w:val="single" w:sz="4" w:space="0" w:color="auto"/>
              <w:left w:val="single" w:sz="4" w:space="0" w:color="auto"/>
              <w:bottom w:val="double" w:sz="4" w:space="0" w:color="auto"/>
            </w:tcBorders>
            <w:shd w:val="clear" w:color="auto" w:fill="FFFFFF"/>
          </w:tcPr>
          <w:p w14:paraId="0637A1AA" w14:textId="77777777" w:rsidR="00E911A7" w:rsidRPr="00A556B5" w:rsidRDefault="00E911A7" w:rsidP="00CD0F84">
            <w:pPr>
              <w:jc w:val="right"/>
              <w:rPr>
                <w:sz w:val="20"/>
                <w:szCs w:val="20"/>
              </w:rPr>
            </w:pPr>
            <w:r w:rsidRPr="00A556B5">
              <w:rPr>
                <w:sz w:val="20"/>
                <w:szCs w:val="20"/>
              </w:rPr>
              <w:lastRenderedPageBreak/>
              <w:t>Subtotal</w:t>
            </w:r>
          </w:p>
        </w:tc>
        <w:tc>
          <w:tcPr>
            <w:tcW w:w="992" w:type="pct"/>
            <w:tcBorders>
              <w:top w:val="single" w:sz="4" w:space="0" w:color="auto"/>
              <w:bottom w:val="double" w:sz="4" w:space="0" w:color="auto"/>
              <w:right w:val="single" w:sz="4" w:space="0" w:color="auto"/>
            </w:tcBorders>
            <w:shd w:val="clear" w:color="auto" w:fill="FFFFFF"/>
          </w:tcPr>
          <w:p w14:paraId="0637A1AB" w14:textId="77777777" w:rsidR="00E911A7" w:rsidRPr="00A556B5" w:rsidRDefault="00E911A7" w:rsidP="00D82D13">
            <w:pPr>
              <w:jc w:val="center"/>
              <w:rPr>
                <w:sz w:val="20"/>
                <w:szCs w:val="20"/>
                <w:highlight w:val="lightGray"/>
              </w:rPr>
            </w:pPr>
          </w:p>
        </w:tc>
        <w:tc>
          <w:tcPr>
            <w:tcW w:w="389" w:type="pct"/>
            <w:tcBorders>
              <w:top w:val="single" w:sz="4" w:space="0" w:color="auto"/>
              <w:bottom w:val="double" w:sz="4" w:space="0" w:color="auto"/>
              <w:right w:val="single" w:sz="4" w:space="0" w:color="auto"/>
            </w:tcBorders>
            <w:shd w:val="clear" w:color="auto" w:fill="FFFFFF"/>
          </w:tcPr>
          <w:p w14:paraId="0637A1AC" w14:textId="77777777" w:rsidR="00E911A7" w:rsidRPr="00A556B5" w:rsidRDefault="00E911A7" w:rsidP="00D82D13">
            <w:pPr>
              <w:jc w:val="center"/>
              <w:rPr>
                <w:sz w:val="20"/>
                <w:szCs w:val="20"/>
                <w:highlight w:val="lightGray"/>
              </w:rPr>
            </w:pPr>
          </w:p>
        </w:tc>
        <w:tc>
          <w:tcPr>
            <w:tcW w:w="646" w:type="pct"/>
            <w:tcBorders>
              <w:top w:val="single" w:sz="4" w:space="0" w:color="auto"/>
              <w:bottom w:val="double" w:sz="4" w:space="0" w:color="auto"/>
              <w:right w:val="single" w:sz="4" w:space="0" w:color="auto"/>
            </w:tcBorders>
            <w:shd w:val="clear" w:color="auto" w:fill="FFFFFF"/>
          </w:tcPr>
          <w:p w14:paraId="0637A1AD" w14:textId="77777777" w:rsidR="00E911A7" w:rsidRPr="00A556B5" w:rsidRDefault="004979C3" w:rsidP="006106C2">
            <w:pPr>
              <w:jc w:val="right"/>
              <w:rPr>
                <w:sz w:val="20"/>
                <w:szCs w:val="20"/>
                <w:highlight w:val="lightGray"/>
              </w:rPr>
            </w:pPr>
            <w:r w:rsidRPr="00A556B5">
              <w:rPr>
                <w:sz w:val="20"/>
                <w:szCs w:val="20"/>
                <w:highlight w:val="lightGray"/>
              </w:rPr>
              <w:fldChar w:fldCharType="begin">
                <w:ffData>
                  <w:name w:val="SUBTOT_GA"/>
                  <w:enabled w:val="0"/>
                  <w:calcOnExit/>
                  <w:textInput>
                    <w:type w:val="calculated"/>
                    <w:default w:val="=sum(A_GA_01,A_GA_02,A_GA_03,A_GA_04,A_GA_05,A_GA_06,A_GA_07,A_GA_08,A_GA_09,A_GA_10)"/>
                    <w:format w:val="#,##0"/>
                  </w:textInput>
                </w:ffData>
              </w:fldChar>
            </w:r>
            <w:r w:rsidR="00E911A7" w:rsidRPr="00A556B5">
              <w:rPr>
                <w:sz w:val="20"/>
                <w:szCs w:val="20"/>
                <w:highlight w:val="lightGray"/>
              </w:rPr>
              <w:instrText xml:space="preserve"> FORMTEXT </w:instrText>
            </w:r>
            <w:r w:rsidRPr="00A556B5">
              <w:rPr>
                <w:sz w:val="20"/>
                <w:szCs w:val="20"/>
                <w:highlight w:val="lightGray"/>
              </w:rPr>
              <w:fldChar w:fldCharType="begin"/>
            </w:r>
            <w:r w:rsidR="00E911A7" w:rsidRPr="00A556B5">
              <w:rPr>
                <w:sz w:val="20"/>
                <w:szCs w:val="20"/>
                <w:highlight w:val="lightGray"/>
              </w:rPr>
              <w:instrText xml:space="preserve"> =sum(A_GA_01,A_GA_02,A_GA_03,A_GA_04,A_GA_05,A_GA_06,A_GA_07,A_GA_08,A_GA_09,A_GA_10) </w:instrText>
            </w:r>
            <w:r w:rsidRPr="00A556B5">
              <w:rPr>
                <w:sz w:val="20"/>
                <w:szCs w:val="20"/>
                <w:highlight w:val="lightGray"/>
              </w:rPr>
              <w:fldChar w:fldCharType="separate"/>
            </w:r>
            <w:r w:rsidR="00E911A7" w:rsidRPr="00A556B5">
              <w:rPr>
                <w:sz w:val="20"/>
                <w:szCs w:val="20"/>
                <w:highlight w:val="lightGray"/>
              </w:rPr>
              <w:instrText>15,835,498</w:instrText>
            </w:r>
            <w:r w:rsidRPr="00A556B5">
              <w:rPr>
                <w:sz w:val="20"/>
                <w:szCs w:val="20"/>
                <w:highlight w:val="lightGray"/>
              </w:rPr>
              <w:fldChar w:fldCharType="end"/>
            </w:r>
            <w:r w:rsidRPr="00A556B5">
              <w:rPr>
                <w:sz w:val="20"/>
                <w:szCs w:val="20"/>
                <w:highlight w:val="lightGray"/>
              </w:rPr>
            </w:r>
            <w:r w:rsidRPr="00A556B5">
              <w:rPr>
                <w:sz w:val="20"/>
                <w:szCs w:val="20"/>
                <w:highlight w:val="lightGray"/>
              </w:rPr>
              <w:fldChar w:fldCharType="separate"/>
            </w:r>
            <w:r w:rsidR="00E911A7" w:rsidRPr="00A556B5">
              <w:rPr>
                <w:sz w:val="20"/>
                <w:szCs w:val="20"/>
                <w:highlight w:val="lightGray"/>
              </w:rPr>
              <w:t>1,</w:t>
            </w:r>
            <w:r w:rsidR="006106C2">
              <w:rPr>
                <w:sz w:val="20"/>
                <w:szCs w:val="20"/>
                <w:highlight w:val="lightGray"/>
              </w:rPr>
              <w:t>569</w:t>
            </w:r>
            <w:r w:rsidR="00E911A7" w:rsidRPr="00A556B5">
              <w:rPr>
                <w:sz w:val="20"/>
                <w:szCs w:val="20"/>
                <w:highlight w:val="lightGray"/>
              </w:rPr>
              <w:t>,53</w:t>
            </w:r>
            <w:r w:rsidRPr="00A556B5">
              <w:rPr>
                <w:sz w:val="20"/>
                <w:szCs w:val="20"/>
                <w:highlight w:val="lightGray"/>
              </w:rPr>
              <w:fldChar w:fldCharType="end"/>
            </w:r>
            <w:r w:rsidR="006106C2">
              <w:rPr>
                <w:sz w:val="20"/>
                <w:szCs w:val="20"/>
                <w:highlight w:val="lightGray"/>
              </w:rPr>
              <w:t>1</w:t>
            </w:r>
          </w:p>
        </w:tc>
        <w:tc>
          <w:tcPr>
            <w:tcW w:w="602" w:type="pct"/>
            <w:tcBorders>
              <w:top w:val="single" w:sz="4" w:space="0" w:color="auto"/>
              <w:left w:val="single" w:sz="4" w:space="0" w:color="auto"/>
              <w:bottom w:val="double" w:sz="4" w:space="0" w:color="auto"/>
              <w:right w:val="single" w:sz="4" w:space="0" w:color="auto"/>
            </w:tcBorders>
            <w:shd w:val="clear" w:color="auto" w:fill="FFFFFF"/>
          </w:tcPr>
          <w:p w14:paraId="0637A1AE" w14:textId="77777777" w:rsidR="00E911A7" w:rsidRPr="00A556B5" w:rsidRDefault="006106C2" w:rsidP="006106C2">
            <w:pPr>
              <w:jc w:val="right"/>
              <w:rPr>
                <w:sz w:val="20"/>
                <w:szCs w:val="20"/>
                <w:highlight w:val="lightGray"/>
              </w:rPr>
            </w:pPr>
            <w:r>
              <w:rPr>
                <w:sz w:val="20"/>
                <w:szCs w:val="20"/>
                <w:highlight w:val="lightGray"/>
              </w:rPr>
              <w:t>8,741,797</w:t>
            </w:r>
          </w:p>
        </w:tc>
      </w:tr>
      <w:tr w:rsidR="00E911A7" w:rsidRPr="00A556B5" w14:paraId="0637A1B5" w14:textId="77777777" w:rsidTr="003B5CF8">
        <w:trPr>
          <w:jc w:val="center"/>
        </w:trPr>
        <w:tc>
          <w:tcPr>
            <w:tcW w:w="2371" w:type="pct"/>
            <w:gridSpan w:val="3"/>
            <w:tcBorders>
              <w:top w:val="double" w:sz="4" w:space="0" w:color="auto"/>
              <w:left w:val="single" w:sz="4" w:space="0" w:color="auto"/>
              <w:bottom w:val="double" w:sz="4" w:space="0" w:color="auto"/>
              <w:right w:val="double" w:sz="4" w:space="0" w:color="auto"/>
            </w:tcBorders>
            <w:shd w:val="clear" w:color="auto" w:fill="FFFFFF"/>
          </w:tcPr>
          <w:p w14:paraId="0637A1B0" w14:textId="77777777" w:rsidR="00E911A7" w:rsidRPr="00A556B5" w:rsidRDefault="00E911A7" w:rsidP="00CD0F84">
            <w:pPr>
              <w:jc w:val="right"/>
              <w:rPr>
                <w:sz w:val="20"/>
                <w:szCs w:val="20"/>
              </w:rPr>
            </w:pPr>
            <w:r w:rsidRPr="00A556B5">
              <w:rPr>
                <w:sz w:val="20"/>
                <w:szCs w:val="20"/>
              </w:rPr>
              <w:t>Project Management Cost (PMC)</w:t>
            </w:r>
            <w:r w:rsidRPr="00A556B5">
              <w:rPr>
                <w:rStyle w:val="FootnoteReference"/>
                <w:sz w:val="20"/>
                <w:szCs w:val="20"/>
              </w:rPr>
              <w:footnoteReference w:id="4"/>
            </w:r>
          </w:p>
        </w:tc>
        <w:tc>
          <w:tcPr>
            <w:tcW w:w="992" w:type="pct"/>
            <w:tcBorders>
              <w:top w:val="double" w:sz="4" w:space="0" w:color="auto"/>
              <w:left w:val="double" w:sz="4" w:space="0" w:color="auto"/>
              <w:bottom w:val="double" w:sz="4" w:space="0" w:color="auto"/>
              <w:right w:val="single" w:sz="4" w:space="0" w:color="auto"/>
            </w:tcBorders>
            <w:shd w:val="clear" w:color="auto" w:fill="FFFFFF"/>
          </w:tcPr>
          <w:p w14:paraId="0637A1B1" w14:textId="77777777" w:rsidR="00E911A7" w:rsidRPr="00A556B5" w:rsidRDefault="00E911A7" w:rsidP="00D82D13">
            <w:pPr>
              <w:jc w:val="center"/>
              <w:rPr>
                <w:sz w:val="20"/>
                <w:szCs w:val="20"/>
                <w:highlight w:val="lightGray"/>
              </w:rPr>
            </w:pPr>
          </w:p>
        </w:tc>
        <w:tc>
          <w:tcPr>
            <w:tcW w:w="389" w:type="pct"/>
            <w:tcBorders>
              <w:top w:val="double" w:sz="4" w:space="0" w:color="auto"/>
              <w:bottom w:val="double" w:sz="4" w:space="0" w:color="auto"/>
              <w:right w:val="double" w:sz="4" w:space="0" w:color="auto"/>
            </w:tcBorders>
            <w:shd w:val="clear" w:color="auto" w:fill="FFFFFF"/>
          </w:tcPr>
          <w:p w14:paraId="0637A1B2" w14:textId="77777777" w:rsidR="00E911A7" w:rsidRPr="00A556B5" w:rsidRDefault="00E911A7" w:rsidP="007815A7">
            <w:pPr>
              <w:jc w:val="center"/>
              <w:rPr>
                <w:sz w:val="20"/>
                <w:szCs w:val="20"/>
                <w:highlight w:val="lightGray"/>
              </w:rPr>
            </w:pPr>
            <w:r w:rsidRPr="00A556B5">
              <w:rPr>
                <w:sz w:val="20"/>
                <w:szCs w:val="20"/>
                <w:highlight w:val="lightGray"/>
              </w:rPr>
              <w:t>GEFTF</w:t>
            </w:r>
          </w:p>
        </w:tc>
        <w:tc>
          <w:tcPr>
            <w:tcW w:w="646" w:type="pct"/>
            <w:tcBorders>
              <w:top w:val="single" w:sz="4" w:space="0" w:color="auto"/>
              <w:left w:val="double" w:sz="4" w:space="0" w:color="auto"/>
              <w:bottom w:val="double" w:sz="4" w:space="0" w:color="auto"/>
              <w:right w:val="single" w:sz="4" w:space="0" w:color="auto"/>
            </w:tcBorders>
            <w:shd w:val="clear" w:color="auto" w:fill="FFFFFF"/>
          </w:tcPr>
          <w:p w14:paraId="0637A1B3" w14:textId="77777777" w:rsidR="00E911A7" w:rsidRPr="00A556B5" w:rsidRDefault="004979C3" w:rsidP="006106C2">
            <w:pPr>
              <w:jc w:val="right"/>
              <w:rPr>
                <w:sz w:val="20"/>
                <w:szCs w:val="20"/>
                <w:highlight w:val="lightGray"/>
              </w:rPr>
            </w:pPr>
            <w:r w:rsidRPr="00A556B5">
              <w:rPr>
                <w:sz w:val="20"/>
                <w:szCs w:val="20"/>
                <w:highlight w:val="lightGray"/>
              </w:rPr>
              <w:fldChar w:fldCharType="begin">
                <w:ffData>
                  <w:name w:val="A_projMgmtCO"/>
                  <w:enabled/>
                  <w:calcOnExit/>
                  <w:textInput>
                    <w:type w:val="number"/>
                    <w:format w:val="#,##0"/>
                  </w:textInput>
                </w:ffData>
              </w:fldChar>
            </w:r>
            <w:r w:rsidR="00E911A7" w:rsidRPr="00A556B5">
              <w:rPr>
                <w:sz w:val="20"/>
                <w:szCs w:val="20"/>
                <w:highlight w:val="lightGray"/>
              </w:rPr>
              <w:instrText xml:space="preserve"> FORMTEXT </w:instrText>
            </w:r>
            <w:r w:rsidRPr="00A556B5">
              <w:rPr>
                <w:sz w:val="20"/>
                <w:szCs w:val="20"/>
                <w:highlight w:val="lightGray"/>
              </w:rPr>
            </w:r>
            <w:r w:rsidRPr="00A556B5">
              <w:rPr>
                <w:sz w:val="20"/>
                <w:szCs w:val="20"/>
                <w:highlight w:val="lightGray"/>
              </w:rPr>
              <w:fldChar w:fldCharType="separate"/>
            </w:r>
            <w:r w:rsidR="00E911A7" w:rsidRPr="00A556B5">
              <w:rPr>
                <w:sz w:val="20"/>
                <w:szCs w:val="20"/>
                <w:highlight w:val="lightGray"/>
              </w:rPr>
              <w:t>1</w:t>
            </w:r>
            <w:r w:rsidR="006106C2">
              <w:rPr>
                <w:sz w:val="20"/>
                <w:szCs w:val="20"/>
                <w:highlight w:val="lightGray"/>
              </w:rPr>
              <w:t>56</w:t>
            </w:r>
            <w:r w:rsidR="00E911A7" w:rsidRPr="00A556B5">
              <w:rPr>
                <w:sz w:val="20"/>
                <w:szCs w:val="20"/>
                <w:highlight w:val="lightGray"/>
              </w:rPr>
              <w:t>,</w:t>
            </w:r>
            <w:r w:rsidR="006106C2">
              <w:rPr>
                <w:sz w:val="20"/>
                <w:szCs w:val="20"/>
                <w:highlight w:val="lightGray"/>
              </w:rPr>
              <w:t>953</w:t>
            </w:r>
            <w:r w:rsidRPr="00A556B5">
              <w:rPr>
                <w:sz w:val="20"/>
                <w:szCs w:val="20"/>
                <w:highlight w:val="lightGray"/>
              </w:rPr>
              <w:fldChar w:fldCharType="end"/>
            </w:r>
          </w:p>
        </w:tc>
        <w:tc>
          <w:tcPr>
            <w:tcW w:w="602" w:type="pct"/>
            <w:tcBorders>
              <w:top w:val="single" w:sz="4" w:space="0" w:color="auto"/>
              <w:left w:val="single" w:sz="4" w:space="0" w:color="auto"/>
              <w:bottom w:val="double" w:sz="4" w:space="0" w:color="auto"/>
              <w:right w:val="single" w:sz="4" w:space="0" w:color="auto"/>
            </w:tcBorders>
            <w:shd w:val="clear" w:color="auto" w:fill="FFFFFF"/>
          </w:tcPr>
          <w:p w14:paraId="0637A1B4" w14:textId="77777777" w:rsidR="00E911A7" w:rsidRPr="00A556B5" w:rsidRDefault="004979C3" w:rsidP="006106C2">
            <w:pPr>
              <w:jc w:val="right"/>
              <w:rPr>
                <w:sz w:val="20"/>
                <w:szCs w:val="20"/>
                <w:highlight w:val="lightGray"/>
              </w:rPr>
            </w:pPr>
            <w:r w:rsidRPr="00A556B5">
              <w:rPr>
                <w:sz w:val="20"/>
                <w:szCs w:val="20"/>
                <w:highlight w:val="lightGray"/>
              </w:rPr>
              <w:fldChar w:fldCharType="begin">
                <w:ffData>
                  <w:name w:val="A_projMgmtCO"/>
                  <w:enabled/>
                  <w:calcOnExit/>
                  <w:textInput>
                    <w:type w:val="number"/>
                    <w:format w:val="#,##0"/>
                  </w:textInput>
                </w:ffData>
              </w:fldChar>
            </w:r>
            <w:r w:rsidR="00E911A7" w:rsidRPr="00A556B5">
              <w:rPr>
                <w:sz w:val="20"/>
                <w:szCs w:val="20"/>
                <w:highlight w:val="lightGray"/>
              </w:rPr>
              <w:instrText xml:space="preserve"> FORMTEXT </w:instrText>
            </w:r>
            <w:r w:rsidRPr="00A556B5">
              <w:rPr>
                <w:sz w:val="20"/>
                <w:szCs w:val="20"/>
                <w:highlight w:val="lightGray"/>
              </w:rPr>
            </w:r>
            <w:r w:rsidRPr="00A556B5">
              <w:rPr>
                <w:sz w:val="20"/>
                <w:szCs w:val="20"/>
                <w:highlight w:val="lightGray"/>
              </w:rPr>
              <w:fldChar w:fldCharType="separate"/>
            </w:r>
            <w:r w:rsidR="006106C2">
              <w:rPr>
                <w:sz w:val="20"/>
                <w:szCs w:val="20"/>
                <w:highlight w:val="lightGray"/>
              </w:rPr>
              <w:t>874,179</w:t>
            </w:r>
            <w:r w:rsidRPr="00A556B5">
              <w:rPr>
                <w:sz w:val="20"/>
                <w:szCs w:val="20"/>
                <w:highlight w:val="lightGray"/>
              </w:rPr>
              <w:fldChar w:fldCharType="end"/>
            </w:r>
          </w:p>
        </w:tc>
      </w:tr>
      <w:tr w:rsidR="00E911A7" w:rsidRPr="00A556B5" w14:paraId="0637A1BB" w14:textId="77777777" w:rsidTr="003B5CF8">
        <w:trPr>
          <w:jc w:val="center"/>
        </w:trPr>
        <w:tc>
          <w:tcPr>
            <w:tcW w:w="2371" w:type="pct"/>
            <w:gridSpan w:val="3"/>
            <w:tcBorders>
              <w:top w:val="double" w:sz="4" w:space="0" w:color="auto"/>
              <w:bottom w:val="double" w:sz="4" w:space="0" w:color="auto"/>
            </w:tcBorders>
            <w:shd w:val="clear" w:color="auto" w:fill="FFFFFF"/>
          </w:tcPr>
          <w:p w14:paraId="0637A1B6" w14:textId="77777777" w:rsidR="00E911A7" w:rsidRPr="00A556B5" w:rsidRDefault="00E911A7" w:rsidP="00CD0F84">
            <w:pPr>
              <w:jc w:val="right"/>
              <w:rPr>
                <w:sz w:val="20"/>
                <w:szCs w:val="20"/>
              </w:rPr>
            </w:pPr>
            <w:r w:rsidRPr="00A556B5">
              <w:rPr>
                <w:sz w:val="20"/>
                <w:szCs w:val="20"/>
              </w:rPr>
              <w:t>Total Project Costs</w:t>
            </w:r>
          </w:p>
        </w:tc>
        <w:tc>
          <w:tcPr>
            <w:tcW w:w="992" w:type="pct"/>
            <w:tcBorders>
              <w:top w:val="double" w:sz="4" w:space="0" w:color="auto"/>
              <w:bottom w:val="double" w:sz="4" w:space="0" w:color="auto"/>
              <w:right w:val="single" w:sz="4" w:space="0" w:color="auto"/>
            </w:tcBorders>
            <w:shd w:val="clear" w:color="auto" w:fill="FFFFFF"/>
          </w:tcPr>
          <w:p w14:paraId="0637A1B7" w14:textId="77777777" w:rsidR="00E911A7" w:rsidRPr="00A556B5" w:rsidRDefault="00E911A7" w:rsidP="00D82D13">
            <w:pPr>
              <w:jc w:val="center"/>
              <w:rPr>
                <w:sz w:val="20"/>
                <w:szCs w:val="20"/>
                <w:highlight w:val="lightGray"/>
              </w:rPr>
            </w:pPr>
          </w:p>
        </w:tc>
        <w:tc>
          <w:tcPr>
            <w:tcW w:w="389" w:type="pct"/>
            <w:tcBorders>
              <w:top w:val="double" w:sz="4" w:space="0" w:color="auto"/>
              <w:bottom w:val="double" w:sz="4" w:space="0" w:color="auto"/>
              <w:right w:val="single" w:sz="4" w:space="0" w:color="auto"/>
            </w:tcBorders>
            <w:shd w:val="clear" w:color="auto" w:fill="FFFFFF"/>
          </w:tcPr>
          <w:p w14:paraId="0637A1B8" w14:textId="77777777" w:rsidR="00E911A7" w:rsidRPr="00A556B5" w:rsidRDefault="00E911A7" w:rsidP="00D82D13">
            <w:pPr>
              <w:jc w:val="center"/>
              <w:rPr>
                <w:sz w:val="20"/>
                <w:szCs w:val="20"/>
                <w:highlight w:val="lightGray"/>
              </w:rPr>
            </w:pPr>
          </w:p>
        </w:tc>
        <w:tc>
          <w:tcPr>
            <w:tcW w:w="646" w:type="pct"/>
            <w:tcBorders>
              <w:top w:val="double" w:sz="4" w:space="0" w:color="auto"/>
              <w:left w:val="single" w:sz="4" w:space="0" w:color="auto"/>
              <w:bottom w:val="double" w:sz="4" w:space="0" w:color="auto"/>
            </w:tcBorders>
            <w:shd w:val="clear" w:color="auto" w:fill="FFFFFF"/>
          </w:tcPr>
          <w:p w14:paraId="0637A1B9" w14:textId="77777777" w:rsidR="00E911A7" w:rsidRPr="00A556B5" w:rsidRDefault="004979C3" w:rsidP="006106C2">
            <w:pPr>
              <w:jc w:val="right"/>
              <w:rPr>
                <w:sz w:val="20"/>
                <w:szCs w:val="20"/>
                <w:highlight w:val="lightGray"/>
              </w:rPr>
            </w:pPr>
            <w:r w:rsidRPr="00A556B5">
              <w:rPr>
                <w:sz w:val="20"/>
                <w:szCs w:val="20"/>
                <w:highlight w:val="lightGray"/>
              </w:rPr>
              <w:fldChar w:fldCharType="begin">
                <w:ffData>
                  <w:name w:val="totalProjCostGA"/>
                  <w:enabled w:val="0"/>
                  <w:calcOnExit/>
                  <w:textInput>
                    <w:type w:val="calculated"/>
                    <w:default w:val="=SUM(SUBTOT_GA,A_ProjMgmt_GA)"/>
                    <w:format w:val="#,##0"/>
                  </w:textInput>
                </w:ffData>
              </w:fldChar>
            </w:r>
            <w:r w:rsidR="00E911A7" w:rsidRPr="00A556B5">
              <w:rPr>
                <w:sz w:val="20"/>
                <w:szCs w:val="20"/>
                <w:highlight w:val="lightGray"/>
              </w:rPr>
              <w:instrText xml:space="preserve"> FORMTEXT </w:instrText>
            </w:r>
            <w:r w:rsidRPr="00A556B5">
              <w:rPr>
                <w:sz w:val="20"/>
                <w:szCs w:val="20"/>
                <w:highlight w:val="lightGray"/>
              </w:rPr>
              <w:fldChar w:fldCharType="begin"/>
            </w:r>
            <w:r w:rsidR="00E911A7" w:rsidRPr="00A556B5">
              <w:rPr>
                <w:sz w:val="20"/>
                <w:szCs w:val="20"/>
                <w:highlight w:val="lightGray"/>
              </w:rPr>
              <w:instrText xml:space="preserve"> =SUM(SUBTOT_GA,A_ProjMgmt_GA) </w:instrText>
            </w:r>
            <w:r w:rsidRPr="00A556B5">
              <w:rPr>
                <w:sz w:val="20"/>
                <w:szCs w:val="20"/>
                <w:highlight w:val="lightGray"/>
              </w:rPr>
              <w:fldChar w:fldCharType="separate"/>
            </w:r>
            <w:r w:rsidR="00E911A7" w:rsidRPr="00A556B5">
              <w:rPr>
                <w:sz w:val="20"/>
                <w:szCs w:val="20"/>
                <w:highlight w:val="lightGray"/>
              </w:rPr>
              <w:instrText>16,627,273</w:instrText>
            </w:r>
            <w:r w:rsidRPr="00A556B5">
              <w:rPr>
                <w:sz w:val="20"/>
                <w:szCs w:val="20"/>
                <w:highlight w:val="lightGray"/>
              </w:rPr>
              <w:fldChar w:fldCharType="end"/>
            </w:r>
            <w:r w:rsidRPr="00A556B5">
              <w:rPr>
                <w:sz w:val="20"/>
                <w:szCs w:val="20"/>
                <w:highlight w:val="lightGray"/>
              </w:rPr>
            </w:r>
            <w:r w:rsidRPr="00A556B5">
              <w:rPr>
                <w:sz w:val="20"/>
                <w:szCs w:val="20"/>
                <w:highlight w:val="lightGray"/>
              </w:rPr>
              <w:fldChar w:fldCharType="separate"/>
            </w:r>
            <w:r w:rsidR="00E911A7" w:rsidRPr="00A556B5">
              <w:rPr>
                <w:sz w:val="20"/>
                <w:szCs w:val="20"/>
                <w:highlight w:val="lightGray"/>
              </w:rPr>
              <w:t>1,</w:t>
            </w:r>
            <w:r w:rsidR="006106C2">
              <w:rPr>
                <w:sz w:val="20"/>
                <w:szCs w:val="20"/>
                <w:highlight w:val="lightGray"/>
              </w:rPr>
              <w:t>726</w:t>
            </w:r>
            <w:r w:rsidR="00E911A7" w:rsidRPr="00A556B5">
              <w:rPr>
                <w:sz w:val="20"/>
                <w:szCs w:val="20"/>
                <w:highlight w:val="lightGray"/>
              </w:rPr>
              <w:t>,</w:t>
            </w:r>
            <w:r w:rsidR="006106C2">
              <w:rPr>
                <w:sz w:val="20"/>
                <w:szCs w:val="20"/>
                <w:highlight w:val="lightGray"/>
              </w:rPr>
              <w:t>484</w:t>
            </w:r>
            <w:r w:rsidRPr="00A556B5">
              <w:rPr>
                <w:sz w:val="20"/>
                <w:szCs w:val="20"/>
                <w:highlight w:val="lightGray"/>
              </w:rPr>
              <w:fldChar w:fldCharType="end"/>
            </w:r>
          </w:p>
        </w:tc>
        <w:tc>
          <w:tcPr>
            <w:tcW w:w="602" w:type="pct"/>
            <w:tcBorders>
              <w:top w:val="double" w:sz="4" w:space="0" w:color="auto"/>
              <w:bottom w:val="double" w:sz="4" w:space="0" w:color="auto"/>
            </w:tcBorders>
            <w:shd w:val="clear" w:color="auto" w:fill="FFFFFF"/>
          </w:tcPr>
          <w:p w14:paraId="0637A1BA" w14:textId="77777777" w:rsidR="00E911A7" w:rsidRPr="00A556B5" w:rsidRDefault="004979C3" w:rsidP="006106C2">
            <w:pPr>
              <w:jc w:val="right"/>
              <w:rPr>
                <w:sz w:val="20"/>
                <w:szCs w:val="20"/>
                <w:highlight w:val="lightGray"/>
              </w:rPr>
            </w:pPr>
            <w:r w:rsidRPr="00A556B5">
              <w:rPr>
                <w:sz w:val="20"/>
                <w:szCs w:val="20"/>
                <w:highlight w:val="lightGray"/>
              </w:rPr>
              <w:fldChar w:fldCharType="begin">
                <w:ffData>
                  <w:name w:val="SUBTOT_COFIN"/>
                  <w:enabled w:val="0"/>
                  <w:calcOnExit/>
                  <w:textInput>
                    <w:type w:val="calculated"/>
                    <w:default w:val="=sum(A_CO_01,A_CO_02,A_CO_03,A_CO_04,A_CO_05,A_CO_06,A_CO_07,A_CO_08,A_CO_09,A_CO_10)"/>
                    <w:format w:val="#,##0"/>
                  </w:textInput>
                </w:ffData>
              </w:fldChar>
            </w:r>
            <w:r w:rsidR="00E911A7" w:rsidRPr="00A556B5">
              <w:rPr>
                <w:sz w:val="20"/>
                <w:szCs w:val="20"/>
                <w:highlight w:val="lightGray"/>
              </w:rPr>
              <w:instrText xml:space="preserve"> FORMTEXT </w:instrText>
            </w:r>
            <w:r w:rsidRPr="00A556B5">
              <w:rPr>
                <w:sz w:val="20"/>
                <w:szCs w:val="20"/>
                <w:highlight w:val="lightGray"/>
              </w:rPr>
              <w:fldChar w:fldCharType="begin"/>
            </w:r>
            <w:r w:rsidR="00E911A7" w:rsidRPr="00A556B5">
              <w:rPr>
                <w:sz w:val="20"/>
                <w:szCs w:val="20"/>
                <w:highlight w:val="lightGray"/>
              </w:rPr>
              <w:instrText xml:space="preserve"> =sum(A_CO_01,A_CO_02,A_CO_03,A_CO_04,A_CO_05,A_CO_06,A_CO_07,A_CO_08,A_CO_09,A_CO_10) </w:instrText>
            </w:r>
            <w:r w:rsidRPr="00A556B5">
              <w:rPr>
                <w:sz w:val="20"/>
                <w:szCs w:val="20"/>
                <w:highlight w:val="lightGray"/>
              </w:rPr>
              <w:fldChar w:fldCharType="separate"/>
            </w:r>
            <w:r w:rsidR="00E911A7" w:rsidRPr="00A556B5">
              <w:rPr>
                <w:sz w:val="20"/>
                <w:szCs w:val="20"/>
                <w:highlight w:val="lightGray"/>
              </w:rPr>
              <w:instrText>103,225,000</w:instrText>
            </w:r>
            <w:r w:rsidRPr="00A556B5">
              <w:rPr>
                <w:sz w:val="20"/>
                <w:szCs w:val="20"/>
                <w:highlight w:val="lightGray"/>
              </w:rPr>
              <w:fldChar w:fldCharType="end"/>
            </w:r>
            <w:r w:rsidRPr="00A556B5">
              <w:rPr>
                <w:sz w:val="20"/>
                <w:szCs w:val="20"/>
                <w:highlight w:val="lightGray"/>
              </w:rPr>
            </w:r>
            <w:r w:rsidRPr="00A556B5">
              <w:rPr>
                <w:sz w:val="20"/>
                <w:szCs w:val="20"/>
                <w:highlight w:val="lightGray"/>
              </w:rPr>
              <w:fldChar w:fldCharType="separate"/>
            </w:r>
            <w:r w:rsidR="006106C2">
              <w:rPr>
                <w:sz w:val="20"/>
                <w:szCs w:val="20"/>
                <w:highlight w:val="lightGray"/>
              </w:rPr>
              <w:t>9</w:t>
            </w:r>
            <w:r w:rsidR="00E911A7" w:rsidRPr="00A556B5">
              <w:rPr>
                <w:sz w:val="20"/>
                <w:szCs w:val="20"/>
                <w:highlight w:val="lightGray"/>
              </w:rPr>
              <w:t>,</w:t>
            </w:r>
            <w:r w:rsidR="006106C2">
              <w:rPr>
                <w:sz w:val="20"/>
                <w:szCs w:val="20"/>
                <w:highlight w:val="lightGray"/>
              </w:rPr>
              <w:t>615</w:t>
            </w:r>
            <w:r w:rsidR="00E911A7" w:rsidRPr="00A556B5">
              <w:rPr>
                <w:sz w:val="20"/>
                <w:szCs w:val="20"/>
                <w:highlight w:val="lightGray"/>
              </w:rPr>
              <w:t>,</w:t>
            </w:r>
            <w:r w:rsidR="006106C2">
              <w:rPr>
                <w:sz w:val="20"/>
                <w:szCs w:val="20"/>
                <w:highlight w:val="lightGray"/>
              </w:rPr>
              <w:t>976</w:t>
            </w:r>
            <w:r w:rsidRPr="00A556B5">
              <w:rPr>
                <w:sz w:val="20"/>
                <w:szCs w:val="20"/>
                <w:highlight w:val="lightGray"/>
              </w:rPr>
              <w:fldChar w:fldCharType="end"/>
            </w:r>
          </w:p>
        </w:tc>
      </w:tr>
    </w:tbl>
    <w:p w14:paraId="0637A1BC" w14:textId="77777777" w:rsidR="00DF1E7C" w:rsidRPr="00A556B5" w:rsidRDefault="00DF1E7C" w:rsidP="002F1F64">
      <w:pPr>
        <w:pStyle w:val="Footer"/>
        <w:ind w:hanging="540"/>
        <w:rPr>
          <w:b/>
          <w:caps/>
          <w:sz w:val="22"/>
          <w:szCs w:val="22"/>
          <w:u w:val="single"/>
        </w:rPr>
        <w:sectPr w:rsidR="00DF1E7C" w:rsidRPr="00A556B5" w:rsidSect="002F1F64">
          <w:footerReference w:type="even" r:id="rId10"/>
          <w:footerReference w:type="default" r:id="rId11"/>
          <w:pgSz w:w="12240" w:h="15840" w:code="1"/>
          <w:pgMar w:top="1152" w:right="1080" w:bottom="1152" w:left="1800" w:header="720" w:footer="0" w:gutter="0"/>
          <w:cols w:space="720"/>
          <w:formProt w:val="0"/>
          <w:docGrid w:linePitch="360"/>
        </w:sectPr>
      </w:pPr>
    </w:p>
    <w:p w14:paraId="0637A1BD" w14:textId="77777777" w:rsidR="00BC4362" w:rsidRPr="00A556B5" w:rsidRDefault="00BC4362" w:rsidP="00BC4362">
      <w:pPr>
        <w:pStyle w:val="Footer"/>
        <w:numPr>
          <w:ilvl w:val="0"/>
          <w:numId w:val="26"/>
        </w:numPr>
        <w:tabs>
          <w:tab w:val="clear" w:pos="4320"/>
          <w:tab w:val="clear" w:pos="8640"/>
        </w:tabs>
        <w:rPr>
          <w:b/>
          <w:smallCaps/>
          <w:sz w:val="22"/>
          <w:szCs w:val="22"/>
        </w:rPr>
      </w:pPr>
      <w:r w:rsidRPr="00A556B5">
        <w:rPr>
          <w:b/>
          <w:smallCaps/>
          <w:sz w:val="22"/>
          <w:szCs w:val="22"/>
        </w:rPr>
        <w:lastRenderedPageBreak/>
        <w:t xml:space="preserve">Indicative </w:t>
      </w:r>
      <w:hyperlink r:id="rId12" w:history="1">
        <w:r w:rsidRPr="00A556B5">
          <w:rPr>
            <w:b/>
            <w:smallCaps/>
            <w:sz w:val="22"/>
            <w:szCs w:val="22"/>
          </w:rPr>
          <w:t>Co-financing</w:t>
        </w:r>
      </w:hyperlink>
      <w:r w:rsidRPr="00A556B5">
        <w:rPr>
          <w:b/>
          <w:smallCaps/>
          <w:sz w:val="22"/>
          <w:szCs w:val="22"/>
        </w:rPr>
        <w:t xml:space="preserve"> for the project by source and by name if available, ($)</w:t>
      </w:r>
    </w:p>
    <w:p w14:paraId="0637A1BE" w14:textId="77777777" w:rsidR="00BC4362" w:rsidRPr="00A556B5" w:rsidRDefault="00BC4362" w:rsidP="00BC4362">
      <w:pPr>
        <w:pStyle w:val="Footer"/>
        <w:tabs>
          <w:tab w:val="clear" w:pos="4320"/>
          <w:tab w:val="clear" w:pos="8640"/>
        </w:tabs>
        <w:ind w:left="-180"/>
        <w:rPr>
          <w:b/>
          <w:smallCaps/>
          <w:sz w:val="22"/>
          <w:szCs w:val="22"/>
        </w:rPr>
      </w:pP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50"/>
        <w:gridCol w:w="3026"/>
        <w:gridCol w:w="2161"/>
        <w:gridCol w:w="1311"/>
      </w:tblGrid>
      <w:tr w:rsidR="006E4848" w:rsidRPr="00A556B5" w14:paraId="0637A1C3" w14:textId="77777777" w:rsidTr="005A77EF">
        <w:trPr>
          <w:cantSplit/>
        </w:trPr>
        <w:tc>
          <w:tcPr>
            <w:tcW w:w="1734" w:type="pct"/>
            <w:vAlign w:val="center"/>
          </w:tcPr>
          <w:p w14:paraId="0637A1BF" w14:textId="77777777" w:rsidR="006E4848" w:rsidRPr="00A556B5" w:rsidRDefault="006E4848" w:rsidP="005A77EF">
            <w:pPr>
              <w:jc w:val="center"/>
              <w:rPr>
                <w:b/>
                <w:sz w:val="22"/>
                <w:szCs w:val="22"/>
              </w:rPr>
            </w:pPr>
            <w:r w:rsidRPr="00A556B5">
              <w:rPr>
                <w:b/>
                <w:sz w:val="22"/>
                <w:szCs w:val="22"/>
              </w:rPr>
              <w:t xml:space="preserve">Sources of </w:t>
            </w:r>
            <w:proofErr w:type="spellStart"/>
            <w:r w:rsidRPr="00A556B5">
              <w:rPr>
                <w:b/>
                <w:sz w:val="22"/>
                <w:szCs w:val="22"/>
              </w:rPr>
              <w:t>Cofinancing</w:t>
            </w:r>
            <w:proofErr w:type="spellEnd"/>
            <w:r w:rsidRPr="00A556B5">
              <w:rPr>
                <w:b/>
                <w:sz w:val="22"/>
                <w:szCs w:val="22"/>
              </w:rPr>
              <w:t xml:space="preserve"> </w:t>
            </w:r>
          </w:p>
        </w:tc>
        <w:tc>
          <w:tcPr>
            <w:tcW w:w="1521" w:type="pct"/>
            <w:vAlign w:val="center"/>
          </w:tcPr>
          <w:p w14:paraId="0637A1C0" w14:textId="77777777" w:rsidR="006E4848" w:rsidRPr="00A556B5" w:rsidRDefault="006E4848" w:rsidP="005A77EF">
            <w:pPr>
              <w:jc w:val="center"/>
              <w:rPr>
                <w:b/>
                <w:sz w:val="22"/>
                <w:szCs w:val="22"/>
              </w:rPr>
            </w:pPr>
            <w:r w:rsidRPr="00A556B5">
              <w:rPr>
                <w:b/>
                <w:sz w:val="22"/>
                <w:szCs w:val="22"/>
              </w:rPr>
              <w:t xml:space="preserve">Name of </w:t>
            </w:r>
            <w:proofErr w:type="spellStart"/>
            <w:r w:rsidRPr="00A556B5">
              <w:rPr>
                <w:b/>
                <w:sz w:val="22"/>
                <w:szCs w:val="22"/>
              </w:rPr>
              <w:t>Cofinancier</w:t>
            </w:r>
            <w:proofErr w:type="spellEnd"/>
          </w:p>
        </w:tc>
        <w:tc>
          <w:tcPr>
            <w:tcW w:w="1086" w:type="pct"/>
            <w:shd w:val="clear" w:color="auto" w:fill="auto"/>
            <w:vAlign w:val="center"/>
          </w:tcPr>
          <w:p w14:paraId="0637A1C1" w14:textId="77777777" w:rsidR="006E4848" w:rsidRPr="00A556B5" w:rsidRDefault="006E4848" w:rsidP="005A77EF">
            <w:pPr>
              <w:ind w:left="5"/>
              <w:jc w:val="center"/>
              <w:rPr>
                <w:b/>
                <w:sz w:val="22"/>
                <w:szCs w:val="22"/>
              </w:rPr>
            </w:pPr>
            <w:r w:rsidRPr="00A556B5">
              <w:rPr>
                <w:b/>
                <w:sz w:val="22"/>
                <w:szCs w:val="22"/>
              </w:rPr>
              <w:t xml:space="preserve">Type of </w:t>
            </w:r>
            <w:proofErr w:type="spellStart"/>
            <w:r w:rsidRPr="00A556B5">
              <w:rPr>
                <w:b/>
                <w:sz w:val="22"/>
                <w:szCs w:val="22"/>
              </w:rPr>
              <w:t>Cofinancing</w:t>
            </w:r>
            <w:proofErr w:type="spellEnd"/>
          </w:p>
        </w:tc>
        <w:tc>
          <w:tcPr>
            <w:tcW w:w="659" w:type="pct"/>
            <w:vAlign w:val="center"/>
          </w:tcPr>
          <w:p w14:paraId="0637A1C2" w14:textId="77777777" w:rsidR="006E4848" w:rsidRPr="00A556B5" w:rsidRDefault="006E4848" w:rsidP="005A77EF">
            <w:pPr>
              <w:ind w:left="-6"/>
              <w:jc w:val="center"/>
              <w:rPr>
                <w:b/>
                <w:sz w:val="22"/>
                <w:szCs w:val="22"/>
              </w:rPr>
            </w:pPr>
            <w:r w:rsidRPr="00A556B5">
              <w:rPr>
                <w:b/>
                <w:sz w:val="22"/>
                <w:szCs w:val="22"/>
              </w:rPr>
              <w:t>Amount ($)</w:t>
            </w:r>
          </w:p>
        </w:tc>
      </w:tr>
      <w:tr w:rsidR="00030724" w:rsidRPr="00A556B5" w14:paraId="0637A1C8" w14:textId="77777777" w:rsidTr="005A77EF">
        <w:trPr>
          <w:cantSplit/>
        </w:trPr>
        <w:tc>
          <w:tcPr>
            <w:tcW w:w="1734" w:type="pct"/>
          </w:tcPr>
          <w:p w14:paraId="0637A1C4" w14:textId="77777777" w:rsidR="00030724" w:rsidRPr="00030724" w:rsidRDefault="00030724" w:rsidP="00F7466E">
            <w:pPr>
              <w:rPr>
                <w:sz w:val="20"/>
                <w:szCs w:val="20"/>
                <w:highlight w:val="lightGray"/>
              </w:rPr>
            </w:pPr>
            <w:r w:rsidRPr="00030724">
              <w:rPr>
                <w:sz w:val="20"/>
                <w:szCs w:val="20"/>
                <w:highlight w:val="lightGray"/>
              </w:rPr>
              <w:t>Private Sector</w:t>
            </w:r>
          </w:p>
        </w:tc>
        <w:tc>
          <w:tcPr>
            <w:tcW w:w="1521" w:type="pct"/>
          </w:tcPr>
          <w:p w14:paraId="0637A1C5" w14:textId="77777777" w:rsidR="00030724" w:rsidRPr="00030724" w:rsidRDefault="00030724" w:rsidP="00F7466E">
            <w:pPr>
              <w:rPr>
                <w:sz w:val="20"/>
                <w:szCs w:val="20"/>
                <w:highlight w:val="lightGray"/>
              </w:rPr>
            </w:pPr>
            <w:r>
              <w:rPr>
                <w:sz w:val="20"/>
                <w:szCs w:val="20"/>
                <w:highlight w:val="lightGray"/>
              </w:rPr>
              <w:t>Bogotá Chamber of Commerce</w:t>
            </w:r>
          </w:p>
        </w:tc>
        <w:tc>
          <w:tcPr>
            <w:tcW w:w="1086" w:type="pct"/>
            <w:shd w:val="clear" w:color="auto" w:fill="auto"/>
          </w:tcPr>
          <w:p w14:paraId="0637A1C6" w14:textId="77777777" w:rsidR="00030724" w:rsidRPr="00030724" w:rsidRDefault="00030724" w:rsidP="00F7466E">
            <w:pPr>
              <w:rPr>
                <w:sz w:val="20"/>
                <w:szCs w:val="20"/>
                <w:highlight w:val="lightGray"/>
              </w:rPr>
            </w:pPr>
            <w:r w:rsidRPr="00030724">
              <w:rPr>
                <w:sz w:val="20"/>
                <w:szCs w:val="20"/>
                <w:highlight w:val="lightGray"/>
              </w:rPr>
              <w:t>Grant</w:t>
            </w:r>
          </w:p>
        </w:tc>
        <w:tc>
          <w:tcPr>
            <w:tcW w:w="659" w:type="pct"/>
          </w:tcPr>
          <w:p w14:paraId="0637A1C7" w14:textId="77777777" w:rsidR="00030724" w:rsidRPr="00030724" w:rsidRDefault="00030724" w:rsidP="00030724">
            <w:pPr>
              <w:ind w:left="5"/>
              <w:jc w:val="right"/>
              <w:rPr>
                <w:sz w:val="20"/>
                <w:szCs w:val="20"/>
                <w:highlight w:val="lightGray"/>
              </w:rPr>
            </w:pPr>
            <w:r>
              <w:rPr>
                <w:sz w:val="20"/>
                <w:szCs w:val="20"/>
                <w:highlight w:val="lightGray"/>
              </w:rPr>
              <w:t>600,</w:t>
            </w:r>
            <w:r w:rsidRPr="00030724">
              <w:rPr>
                <w:sz w:val="20"/>
                <w:szCs w:val="20"/>
                <w:highlight w:val="lightGray"/>
              </w:rPr>
              <w:t>000</w:t>
            </w:r>
          </w:p>
        </w:tc>
      </w:tr>
      <w:tr w:rsidR="00030724" w:rsidRPr="00A556B5" w14:paraId="0637A1CD" w14:textId="77777777" w:rsidTr="005A77EF">
        <w:trPr>
          <w:cantSplit/>
        </w:trPr>
        <w:tc>
          <w:tcPr>
            <w:tcW w:w="1734" w:type="pct"/>
          </w:tcPr>
          <w:p w14:paraId="0637A1C9" w14:textId="77777777" w:rsidR="00030724" w:rsidRPr="00030724" w:rsidRDefault="00030724" w:rsidP="00F7466E">
            <w:pPr>
              <w:rPr>
                <w:sz w:val="20"/>
                <w:szCs w:val="20"/>
                <w:highlight w:val="lightGray"/>
              </w:rPr>
            </w:pPr>
            <w:r w:rsidRPr="00030724">
              <w:rPr>
                <w:sz w:val="20"/>
                <w:szCs w:val="20"/>
                <w:highlight w:val="lightGray"/>
              </w:rPr>
              <w:t>Private Sector</w:t>
            </w:r>
          </w:p>
        </w:tc>
        <w:tc>
          <w:tcPr>
            <w:tcW w:w="1521" w:type="pct"/>
          </w:tcPr>
          <w:p w14:paraId="0637A1CA" w14:textId="77777777" w:rsidR="00030724" w:rsidRPr="00030724" w:rsidRDefault="00030724" w:rsidP="00F7466E">
            <w:pPr>
              <w:rPr>
                <w:sz w:val="20"/>
                <w:szCs w:val="20"/>
                <w:highlight w:val="lightGray"/>
              </w:rPr>
            </w:pPr>
            <w:r>
              <w:rPr>
                <w:sz w:val="20"/>
                <w:szCs w:val="20"/>
                <w:highlight w:val="lightGray"/>
              </w:rPr>
              <w:t>Bogotá Chamber of Commerce</w:t>
            </w:r>
          </w:p>
        </w:tc>
        <w:tc>
          <w:tcPr>
            <w:tcW w:w="1086" w:type="pct"/>
            <w:shd w:val="clear" w:color="auto" w:fill="auto"/>
          </w:tcPr>
          <w:p w14:paraId="0637A1CB" w14:textId="77777777" w:rsidR="00030724" w:rsidRPr="00030724" w:rsidRDefault="00030724" w:rsidP="00F7466E">
            <w:pPr>
              <w:rPr>
                <w:sz w:val="20"/>
                <w:szCs w:val="20"/>
                <w:highlight w:val="lightGray"/>
              </w:rPr>
            </w:pPr>
            <w:r w:rsidRPr="00030724">
              <w:rPr>
                <w:sz w:val="20"/>
                <w:szCs w:val="20"/>
                <w:highlight w:val="lightGray"/>
              </w:rPr>
              <w:t>In-Kind</w:t>
            </w:r>
          </w:p>
        </w:tc>
        <w:tc>
          <w:tcPr>
            <w:tcW w:w="659" w:type="pct"/>
          </w:tcPr>
          <w:p w14:paraId="0637A1CC" w14:textId="77777777" w:rsidR="00030724" w:rsidRPr="00030724" w:rsidRDefault="00030724" w:rsidP="00030724">
            <w:pPr>
              <w:ind w:left="5"/>
              <w:jc w:val="right"/>
              <w:rPr>
                <w:sz w:val="20"/>
                <w:szCs w:val="20"/>
                <w:highlight w:val="lightGray"/>
              </w:rPr>
            </w:pPr>
            <w:r>
              <w:rPr>
                <w:sz w:val="20"/>
                <w:szCs w:val="20"/>
                <w:highlight w:val="lightGray"/>
              </w:rPr>
              <w:t>222,</w:t>
            </w:r>
            <w:r w:rsidRPr="00030724">
              <w:rPr>
                <w:sz w:val="20"/>
                <w:szCs w:val="20"/>
                <w:highlight w:val="lightGray"/>
              </w:rPr>
              <w:t>223</w:t>
            </w:r>
          </w:p>
        </w:tc>
      </w:tr>
      <w:tr w:rsidR="007648CC" w:rsidRPr="00A556B5" w14:paraId="57314048" w14:textId="77777777" w:rsidTr="00163964">
        <w:trPr>
          <w:cantSplit/>
        </w:trPr>
        <w:tc>
          <w:tcPr>
            <w:tcW w:w="1734" w:type="pct"/>
          </w:tcPr>
          <w:p w14:paraId="1286B144" w14:textId="7EDC5F71" w:rsidR="007648CC" w:rsidRPr="007648CC" w:rsidRDefault="007648CC" w:rsidP="007648CC">
            <w:pPr>
              <w:rPr>
                <w:sz w:val="20"/>
                <w:szCs w:val="20"/>
                <w:highlight w:val="yellow"/>
              </w:rPr>
            </w:pPr>
            <w:r>
              <w:rPr>
                <w:sz w:val="20"/>
                <w:szCs w:val="20"/>
                <w:highlight w:val="yellow"/>
              </w:rPr>
              <w:t>GEF Agency</w:t>
            </w:r>
          </w:p>
        </w:tc>
        <w:tc>
          <w:tcPr>
            <w:tcW w:w="1521" w:type="pct"/>
          </w:tcPr>
          <w:p w14:paraId="544B30BA" w14:textId="363C57A0" w:rsidR="007648CC" w:rsidRPr="007648CC" w:rsidRDefault="007648CC" w:rsidP="007648CC">
            <w:pPr>
              <w:rPr>
                <w:sz w:val="20"/>
                <w:szCs w:val="20"/>
                <w:highlight w:val="yellow"/>
              </w:rPr>
            </w:pPr>
            <w:r>
              <w:rPr>
                <w:sz w:val="20"/>
                <w:szCs w:val="20"/>
                <w:highlight w:val="yellow"/>
              </w:rPr>
              <w:t>UNDP</w:t>
            </w:r>
          </w:p>
        </w:tc>
        <w:tc>
          <w:tcPr>
            <w:tcW w:w="1086" w:type="pct"/>
            <w:shd w:val="clear" w:color="auto" w:fill="auto"/>
          </w:tcPr>
          <w:p w14:paraId="63994428" w14:textId="77777777" w:rsidR="007648CC" w:rsidRPr="007648CC" w:rsidRDefault="007648CC" w:rsidP="00163964">
            <w:pPr>
              <w:rPr>
                <w:sz w:val="20"/>
                <w:szCs w:val="20"/>
                <w:highlight w:val="yellow"/>
              </w:rPr>
            </w:pPr>
            <w:r w:rsidRPr="007648CC">
              <w:rPr>
                <w:sz w:val="20"/>
                <w:szCs w:val="20"/>
                <w:highlight w:val="yellow"/>
              </w:rPr>
              <w:t>In-Kind</w:t>
            </w:r>
          </w:p>
        </w:tc>
        <w:tc>
          <w:tcPr>
            <w:tcW w:w="659" w:type="pct"/>
          </w:tcPr>
          <w:p w14:paraId="09D8A4A7" w14:textId="79450AAA" w:rsidR="007648CC" w:rsidRPr="007648CC" w:rsidRDefault="007648CC" w:rsidP="007648CC">
            <w:pPr>
              <w:ind w:left="5"/>
              <w:jc w:val="right"/>
              <w:rPr>
                <w:sz w:val="20"/>
                <w:szCs w:val="20"/>
                <w:highlight w:val="yellow"/>
              </w:rPr>
            </w:pPr>
            <w:r w:rsidRPr="007648CC">
              <w:rPr>
                <w:sz w:val="20"/>
                <w:szCs w:val="20"/>
                <w:highlight w:val="yellow"/>
              </w:rPr>
              <w:t>2</w:t>
            </w:r>
            <w:r>
              <w:rPr>
                <w:sz w:val="20"/>
                <w:szCs w:val="20"/>
                <w:highlight w:val="yellow"/>
              </w:rPr>
              <w:t>00</w:t>
            </w:r>
            <w:r w:rsidRPr="007648CC">
              <w:rPr>
                <w:sz w:val="20"/>
                <w:szCs w:val="20"/>
                <w:highlight w:val="yellow"/>
              </w:rPr>
              <w:t>,</w:t>
            </w:r>
            <w:r>
              <w:rPr>
                <w:sz w:val="20"/>
                <w:szCs w:val="20"/>
                <w:highlight w:val="yellow"/>
              </w:rPr>
              <w:t>000</w:t>
            </w:r>
          </w:p>
        </w:tc>
      </w:tr>
      <w:tr w:rsidR="00030724" w:rsidRPr="00A556B5" w14:paraId="0637A1D2" w14:textId="77777777" w:rsidTr="005A77EF">
        <w:trPr>
          <w:cantSplit/>
        </w:trPr>
        <w:tc>
          <w:tcPr>
            <w:tcW w:w="1734" w:type="pct"/>
          </w:tcPr>
          <w:p w14:paraId="0637A1CE" w14:textId="77777777" w:rsidR="00030724" w:rsidRPr="00030724" w:rsidRDefault="00030724" w:rsidP="00F7466E">
            <w:pPr>
              <w:rPr>
                <w:sz w:val="20"/>
                <w:szCs w:val="20"/>
                <w:highlight w:val="lightGray"/>
              </w:rPr>
            </w:pPr>
            <w:r w:rsidRPr="00030724">
              <w:rPr>
                <w:sz w:val="20"/>
                <w:szCs w:val="20"/>
                <w:highlight w:val="lightGray"/>
              </w:rPr>
              <w:t>Private Sector</w:t>
            </w:r>
          </w:p>
        </w:tc>
        <w:tc>
          <w:tcPr>
            <w:tcW w:w="1521" w:type="pct"/>
          </w:tcPr>
          <w:p w14:paraId="0637A1CF" w14:textId="77777777" w:rsidR="00030724" w:rsidRPr="00030724" w:rsidRDefault="00030724" w:rsidP="00F7466E">
            <w:pPr>
              <w:rPr>
                <w:sz w:val="20"/>
                <w:szCs w:val="20"/>
                <w:highlight w:val="lightGray"/>
              </w:rPr>
            </w:pPr>
            <w:r>
              <w:rPr>
                <w:sz w:val="20"/>
                <w:szCs w:val="20"/>
                <w:highlight w:val="lightGray"/>
              </w:rPr>
              <w:t>Industrial sector companies</w:t>
            </w:r>
          </w:p>
        </w:tc>
        <w:tc>
          <w:tcPr>
            <w:tcW w:w="1086" w:type="pct"/>
            <w:shd w:val="clear" w:color="auto" w:fill="auto"/>
          </w:tcPr>
          <w:p w14:paraId="0637A1D0" w14:textId="77777777" w:rsidR="00030724" w:rsidRPr="00030724" w:rsidRDefault="00030724" w:rsidP="00F7466E">
            <w:pPr>
              <w:rPr>
                <w:sz w:val="20"/>
                <w:szCs w:val="20"/>
                <w:highlight w:val="lightGray"/>
              </w:rPr>
            </w:pPr>
            <w:r w:rsidRPr="00030724">
              <w:rPr>
                <w:sz w:val="20"/>
                <w:szCs w:val="20"/>
                <w:highlight w:val="lightGray"/>
              </w:rPr>
              <w:t>Grant</w:t>
            </w:r>
          </w:p>
        </w:tc>
        <w:tc>
          <w:tcPr>
            <w:tcW w:w="659" w:type="pct"/>
          </w:tcPr>
          <w:p w14:paraId="0637A1D1" w14:textId="77777777" w:rsidR="00030724" w:rsidRPr="00030724" w:rsidRDefault="00030724" w:rsidP="00030724">
            <w:pPr>
              <w:ind w:left="5"/>
              <w:jc w:val="right"/>
              <w:rPr>
                <w:sz w:val="20"/>
                <w:szCs w:val="20"/>
                <w:highlight w:val="lightGray"/>
              </w:rPr>
            </w:pPr>
            <w:r>
              <w:rPr>
                <w:sz w:val="20"/>
                <w:szCs w:val="20"/>
                <w:highlight w:val="lightGray"/>
              </w:rPr>
              <w:t>5,092,</w:t>
            </w:r>
            <w:r w:rsidRPr="00030724">
              <w:rPr>
                <w:sz w:val="20"/>
                <w:szCs w:val="20"/>
                <w:highlight w:val="lightGray"/>
              </w:rPr>
              <w:t>920</w:t>
            </w:r>
          </w:p>
        </w:tc>
      </w:tr>
      <w:tr w:rsidR="00030724" w:rsidRPr="00A556B5" w14:paraId="0637A1D7" w14:textId="77777777" w:rsidTr="009960A3">
        <w:trPr>
          <w:cantSplit/>
        </w:trPr>
        <w:tc>
          <w:tcPr>
            <w:tcW w:w="1734" w:type="pct"/>
          </w:tcPr>
          <w:p w14:paraId="0637A1D3" w14:textId="77777777" w:rsidR="00030724" w:rsidRPr="00030724" w:rsidRDefault="00030724" w:rsidP="00F7466E">
            <w:pPr>
              <w:rPr>
                <w:sz w:val="20"/>
                <w:szCs w:val="20"/>
                <w:highlight w:val="lightGray"/>
              </w:rPr>
            </w:pPr>
            <w:r w:rsidRPr="00030724">
              <w:rPr>
                <w:sz w:val="20"/>
                <w:szCs w:val="20"/>
                <w:highlight w:val="lightGray"/>
              </w:rPr>
              <w:t>Private Sector</w:t>
            </w:r>
          </w:p>
        </w:tc>
        <w:tc>
          <w:tcPr>
            <w:tcW w:w="1521" w:type="pct"/>
          </w:tcPr>
          <w:p w14:paraId="0637A1D4" w14:textId="77777777" w:rsidR="00030724" w:rsidRPr="00030724" w:rsidRDefault="00030724" w:rsidP="00030724">
            <w:pPr>
              <w:rPr>
                <w:sz w:val="20"/>
                <w:szCs w:val="20"/>
                <w:highlight w:val="lightGray"/>
              </w:rPr>
            </w:pPr>
            <w:r>
              <w:rPr>
                <w:sz w:val="20"/>
                <w:szCs w:val="20"/>
                <w:highlight w:val="lightGray"/>
              </w:rPr>
              <w:t>CAEM</w:t>
            </w:r>
          </w:p>
        </w:tc>
        <w:tc>
          <w:tcPr>
            <w:tcW w:w="1086" w:type="pct"/>
            <w:shd w:val="clear" w:color="auto" w:fill="auto"/>
          </w:tcPr>
          <w:p w14:paraId="0637A1D5" w14:textId="77777777" w:rsidR="00030724" w:rsidRPr="00030724" w:rsidRDefault="00030724" w:rsidP="00F7466E">
            <w:pPr>
              <w:rPr>
                <w:sz w:val="20"/>
                <w:szCs w:val="20"/>
                <w:highlight w:val="lightGray"/>
              </w:rPr>
            </w:pPr>
            <w:r w:rsidRPr="00030724">
              <w:rPr>
                <w:sz w:val="20"/>
                <w:szCs w:val="20"/>
                <w:highlight w:val="lightGray"/>
              </w:rPr>
              <w:t>In-Kind</w:t>
            </w:r>
          </w:p>
        </w:tc>
        <w:tc>
          <w:tcPr>
            <w:tcW w:w="659" w:type="pct"/>
          </w:tcPr>
          <w:p w14:paraId="0637A1D6" w14:textId="77777777" w:rsidR="00030724" w:rsidRPr="00030724" w:rsidRDefault="00030724" w:rsidP="00030724">
            <w:pPr>
              <w:ind w:left="5"/>
              <w:jc w:val="right"/>
              <w:rPr>
                <w:sz w:val="20"/>
                <w:szCs w:val="20"/>
                <w:highlight w:val="lightGray"/>
              </w:rPr>
            </w:pPr>
            <w:r>
              <w:rPr>
                <w:sz w:val="20"/>
                <w:szCs w:val="20"/>
                <w:highlight w:val="lightGray"/>
              </w:rPr>
              <w:t>300,</w:t>
            </w:r>
            <w:r w:rsidRPr="00030724">
              <w:rPr>
                <w:sz w:val="20"/>
                <w:szCs w:val="20"/>
                <w:highlight w:val="lightGray"/>
              </w:rPr>
              <w:t>000</w:t>
            </w:r>
          </w:p>
        </w:tc>
      </w:tr>
      <w:tr w:rsidR="00030724" w:rsidRPr="00A556B5" w14:paraId="0637A1DC" w14:textId="77777777" w:rsidTr="009960A3">
        <w:trPr>
          <w:cantSplit/>
        </w:trPr>
        <w:tc>
          <w:tcPr>
            <w:tcW w:w="1734" w:type="pct"/>
          </w:tcPr>
          <w:p w14:paraId="0637A1D8" w14:textId="77777777" w:rsidR="00030724" w:rsidRPr="00030724" w:rsidRDefault="00030724" w:rsidP="00F7466E">
            <w:pPr>
              <w:rPr>
                <w:sz w:val="20"/>
                <w:szCs w:val="20"/>
                <w:highlight w:val="lightGray"/>
              </w:rPr>
            </w:pPr>
            <w:r w:rsidRPr="00030724">
              <w:rPr>
                <w:sz w:val="20"/>
                <w:szCs w:val="20"/>
                <w:highlight w:val="lightGray"/>
              </w:rPr>
              <w:t>Others</w:t>
            </w:r>
          </w:p>
        </w:tc>
        <w:tc>
          <w:tcPr>
            <w:tcW w:w="1521" w:type="pct"/>
          </w:tcPr>
          <w:p w14:paraId="0637A1D9" w14:textId="77777777" w:rsidR="00030724" w:rsidRPr="00030724" w:rsidRDefault="00030724" w:rsidP="00F7466E">
            <w:pPr>
              <w:rPr>
                <w:sz w:val="20"/>
                <w:szCs w:val="20"/>
                <w:highlight w:val="lightGray"/>
              </w:rPr>
            </w:pPr>
            <w:proofErr w:type="spellStart"/>
            <w:r w:rsidRPr="00030724">
              <w:rPr>
                <w:sz w:val="20"/>
                <w:szCs w:val="20"/>
                <w:highlight w:val="lightGray"/>
              </w:rPr>
              <w:t>Swisscontact</w:t>
            </w:r>
            <w:proofErr w:type="spellEnd"/>
            <w:r w:rsidRPr="00030724">
              <w:rPr>
                <w:sz w:val="20"/>
                <w:szCs w:val="20"/>
                <w:highlight w:val="lightGray"/>
              </w:rPr>
              <w:t>, International and National cooperation</w:t>
            </w:r>
          </w:p>
        </w:tc>
        <w:tc>
          <w:tcPr>
            <w:tcW w:w="1086" w:type="pct"/>
            <w:shd w:val="clear" w:color="auto" w:fill="auto"/>
          </w:tcPr>
          <w:p w14:paraId="0637A1DA" w14:textId="77777777" w:rsidR="00030724" w:rsidRPr="00030724" w:rsidRDefault="00030724" w:rsidP="00F7466E">
            <w:pPr>
              <w:rPr>
                <w:sz w:val="20"/>
                <w:szCs w:val="20"/>
                <w:highlight w:val="lightGray"/>
              </w:rPr>
            </w:pPr>
            <w:r w:rsidRPr="00030724">
              <w:rPr>
                <w:sz w:val="20"/>
                <w:szCs w:val="20"/>
                <w:highlight w:val="lightGray"/>
              </w:rPr>
              <w:t>In-Kind and Grant</w:t>
            </w:r>
          </w:p>
        </w:tc>
        <w:tc>
          <w:tcPr>
            <w:tcW w:w="659" w:type="pct"/>
          </w:tcPr>
          <w:p w14:paraId="0637A1DB" w14:textId="75D6B2E1" w:rsidR="00030724" w:rsidRPr="00030724" w:rsidRDefault="007648CC" w:rsidP="00030724">
            <w:pPr>
              <w:ind w:left="5"/>
              <w:jc w:val="right"/>
              <w:rPr>
                <w:sz w:val="20"/>
                <w:szCs w:val="20"/>
                <w:highlight w:val="lightGray"/>
              </w:rPr>
            </w:pPr>
            <w:r>
              <w:rPr>
                <w:sz w:val="20"/>
                <w:szCs w:val="20"/>
                <w:highlight w:val="lightGray"/>
              </w:rPr>
              <w:t>2,1</w:t>
            </w:r>
            <w:r w:rsidR="00030724">
              <w:rPr>
                <w:sz w:val="20"/>
                <w:szCs w:val="20"/>
                <w:highlight w:val="lightGray"/>
              </w:rPr>
              <w:t>00,</w:t>
            </w:r>
            <w:r w:rsidR="00030724" w:rsidRPr="00030724">
              <w:rPr>
                <w:sz w:val="20"/>
                <w:szCs w:val="20"/>
                <w:highlight w:val="lightGray"/>
              </w:rPr>
              <w:t>000</w:t>
            </w:r>
          </w:p>
        </w:tc>
      </w:tr>
      <w:tr w:rsidR="00030724" w:rsidRPr="00A556B5" w14:paraId="0637A1E1" w14:textId="77777777" w:rsidTr="009960A3">
        <w:trPr>
          <w:cantSplit/>
        </w:trPr>
        <w:tc>
          <w:tcPr>
            <w:tcW w:w="1734" w:type="pct"/>
          </w:tcPr>
          <w:p w14:paraId="0637A1DD" w14:textId="77777777" w:rsidR="00030724" w:rsidRPr="00030724" w:rsidRDefault="00030724" w:rsidP="00030724">
            <w:pPr>
              <w:rPr>
                <w:sz w:val="20"/>
                <w:szCs w:val="20"/>
                <w:highlight w:val="lightGray"/>
              </w:rPr>
            </w:pPr>
            <w:r w:rsidRPr="00030724">
              <w:rPr>
                <w:sz w:val="20"/>
                <w:szCs w:val="20"/>
                <w:highlight w:val="lightGray"/>
              </w:rPr>
              <w:t>National Government</w:t>
            </w:r>
          </w:p>
        </w:tc>
        <w:tc>
          <w:tcPr>
            <w:tcW w:w="1521" w:type="pct"/>
          </w:tcPr>
          <w:p w14:paraId="0637A1DE" w14:textId="77777777" w:rsidR="00030724" w:rsidRPr="00030724" w:rsidRDefault="00030724" w:rsidP="00030724">
            <w:pPr>
              <w:rPr>
                <w:sz w:val="20"/>
                <w:szCs w:val="20"/>
                <w:highlight w:val="lightGray"/>
              </w:rPr>
            </w:pPr>
            <w:r>
              <w:rPr>
                <w:sz w:val="20"/>
                <w:szCs w:val="20"/>
                <w:highlight w:val="lightGray"/>
              </w:rPr>
              <w:t>Ministries of Environment and Sustainable Development (MADS</w:t>
            </w:r>
            <w:r w:rsidRPr="00030724">
              <w:rPr>
                <w:sz w:val="20"/>
                <w:szCs w:val="20"/>
                <w:highlight w:val="lightGray"/>
              </w:rPr>
              <w:t>) , and Mines and Energy (UPME</w:t>
            </w:r>
            <w:r>
              <w:rPr>
                <w:sz w:val="20"/>
                <w:szCs w:val="20"/>
                <w:highlight w:val="lightGray"/>
              </w:rPr>
              <w:t>)</w:t>
            </w:r>
          </w:p>
        </w:tc>
        <w:tc>
          <w:tcPr>
            <w:tcW w:w="1086" w:type="pct"/>
            <w:shd w:val="clear" w:color="auto" w:fill="auto"/>
          </w:tcPr>
          <w:p w14:paraId="0637A1DF" w14:textId="77777777" w:rsidR="00030724" w:rsidRPr="00030724" w:rsidRDefault="00030724" w:rsidP="00F7466E">
            <w:pPr>
              <w:rPr>
                <w:sz w:val="20"/>
                <w:szCs w:val="20"/>
                <w:highlight w:val="lightGray"/>
              </w:rPr>
            </w:pPr>
            <w:r w:rsidRPr="00030724">
              <w:rPr>
                <w:sz w:val="20"/>
                <w:szCs w:val="20"/>
                <w:highlight w:val="lightGray"/>
              </w:rPr>
              <w:t>In-Kind</w:t>
            </w:r>
          </w:p>
        </w:tc>
        <w:tc>
          <w:tcPr>
            <w:tcW w:w="659" w:type="pct"/>
          </w:tcPr>
          <w:p w14:paraId="0637A1E0" w14:textId="77777777" w:rsidR="00030724" w:rsidRPr="006106C2" w:rsidRDefault="00030724" w:rsidP="00030724">
            <w:pPr>
              <w:ind w:left="5"/>
              <w:jc w:val="right"/>
              <w:rPr>
                <w:sz w:val="20"/>
                <w:szCs w:val="20"/>
                <w:highlight w:val="lightGray"/>
              </w:rPr>
            </w:pPr>
            <w:r w:rsidRPr="006106C2">
              <w:rPr>
                <w:sz w:val="20"/>
                <w:szCs w:val="20"/>
                <w:highlight w:val="lightGray"/>
              </w:rPr>
              <w:fldChar w:fldCharType="begin">
                <w:ffData>
                  <w:name w:val="C_COAMT_02"/>
                  <w:enabled/>
                  <w:calcOnExit/>
                  <w:textInput>
                    <w:type w:val="number"/>
                    <w:format w:val="#,##0"/>
                  </w:textInput>
                </w:ffData>
              </w:fldChar>
            </w:r>
            <w:r w:rsidRPr="006106C2">
              <w:rPr>
                <w:sz w:val="20"/>
                <w:szCs w:val="20"/>
                <w:highlight w:val="lightGray"/>
              </w:rPr>
              <w:instrText xml:space="preserve"> FORMTEXT </w:instrText>
            </w:r>
            <w:r w:rsidRPr="006106C2">
              <w:rPr>
                <w:sz w:val="20"/>
                <w:szCs w:val="20"/>
                <w:highlight w:val="lightGray"/>
              </w:rPr>
            </w:r>
            <w:r w:rsidRPr="006106C2">
              <w:rPr>
                <w:sz w:val="20"/>
                <w:szCs w:val="20"/>
                <w:highlight w:val="lightGray"/>
              </w:rPr>
              <w:fldChar w:fldCharType="separate"/>
            </w:r>
            <w:r>
              <w:rPr>
                <w:sz w:val="20"/>
                <w:szCs w:val="20"/>
                <w:highlight w:val="lightGray"/>
              </w:rPr>
              <w:t>1</w:t>
            </w:r>
            <w:r w:rsidRPr="006106C2">
              <w:rPr>
                <w:sz w:val="20"/>
                <w:szCs w:val="20"/>
                <w:highlight w:val="lightGray"/>
              </w:rPr>
              <w:t>,</w:t>
            </w:r>
            <w:r>
              <w:rPr>
                <w:sz w:val="20"/>
                <w:szCs w:val="20"/>
                <w:highlight w:val="lightGray"/>
              </w:rPr>
              <w:t>100</w:t>
            </w:r>
            <w:r w:rsidRPr="006106C2">
              <w:rPr>
                <w:sz w:val="20"/>
                <w:szCs w:val="20"/>
                <w:highlight w:val="lightGray"/>
              </w:rPr>
              <w:t>,</w:t>
            </w:r>
            <w:r>
              <w:rPr>
                <w:sz w:val="20"/>
                <w:szCs w:val="20"/>
                <w:highlight w:val="lightGray"/>
              </w:rPr>
              <w:t>833</w:t>
            </w:r>
            <w:r w:rsidRPr="006106C2">
              <w:rPr>
                <w:sz w:val="20"/>
                <w:szCs w:val="20"/>
                <w:highlight w:val="lightGray"/>
              </w:rPr>
              <w:fldChar w:fldCharType="end"/>
            </w:r>
          </w:p>
        </w:tc>
      </w:tr>
      <w:tr w:rsidR="006E4848" w:rsidRPr="00A556B5" w14:paraId="0637A1E6" w14:textId="77777777" w:rsidTr="005A77EF">
        <w:trPr>
          <w:cantSplit/>
        </w:trPr>
        <w:tc>
          <w:tcPr>
            <w:tcW w:w="1734" w:type="pct"/>
            <w:tcBorders>
              <w:top w:val="double" w:sz="4" w:space="0" w:color="auto"/>
              <w:bottom w:val="double" w:sz="4" w:space="0" w:color="auto"/>
            </w:tcBorders>
          </w:tcPr>
          <w:p w14:paraId="0637A1E2" w14:textId="77777777" w:rsidR="006E4848" w:rsidRPr="00A556B5" w:rsidRDefault="006E4848" w:rsidP="005A77EF">
            <w:pPr>
              <w:rPr>
                <w:b/>
                <w:sz w:val="20"/>
                <w:szCs w:val="20"/>
              </w:rPr>
            </w:pPr>
            <w:r w:rsidRPr="00A556B5">
              <w:rPr>
                <w:b/>
                <w:sz w:val="20"/>
                <w:szCs w:val="20"/>
              </w:rPr>
              <w:t xml:space="preserve">Total </w:t>
            </w:r>
            <w:proofErr w:type="spellStart"/>
            <w:r w:rsidRPr="00A556B5">
              <w:rPr>
                <w:b/>
                <w:sz w:val="20"/>
                <w:szCs w:val="20"/>
              </w:rPr>
              <w:t>Cofinancing</w:t>
            </w:r>
            <w:proofErr w:type="spellEnd"/>
          </w:p>
        </w:tc>
        <w:tc>
          <w:tcPr>
            <w:tcW w:w="1521" w:type="pct"/>
            <w:tcBorders>
              <w:top w:val="double" w:sz="4" w:space="0" w:color="auto"/>
              <w:bottom w:val="double" w:sz="4" w:space="0" w:color="auto"/>
            </w:tcBorders>
            <w:shd w:val="clear" w:color="auto" w:fill="CCCCCC"/>
          </w:tcPr>
          <w:p w14:paraId="0637A1E3" w14:textId="77777777" w:rsidR="006E4848" w:rsidRPr="00A556B5" w:rsidRDefault="006E4848" w:rsidP="005A77EF">
            <w:pPr>
              <w:jc w:val="right"/>
              <w:rPr>
                <w:sz w:val="20"/>
                <w:szCs w:val="20"/>
              </w:rPr>
            </w:pPr>
          </w:p>
        </w:tc>
        <w:tc>
          <w:tcPr>
            <w:tcW w:w="1086" w:type="pct"/>
            <w:tcBorders>
              <w:top w:val="double" w:sz="4" w:space="0" w:color="auto"/>
              <w:bottom w:val="double" w:sz="4" w:space="0" w:color="auto"/>
            </w:tcBorders>
            <w:shd w:val="clear" w:color="auto" w:fill="CCCCCC"/>
          </w:tcPr>
          <w:p w14:paraId="0637A1E4" w14:textId="77777777" w:rsidR="006E4848" w:rsidRPr="00A556B5" w:rsidRDefault="006E4848" w:rsidP="005A77EF">
            <w:pPr>
              <w:ind w:left="5"/>
              <w:jc w:val="right"/>
              <w:rPr>
                <w:sz w:val="20"/>
                <w:szCs w:val="20"/>
              </w:rPr>
            </w:pPr>
          </w:p>
        </w:tc>
        <w:tc>
          <w:tcPr>
            <w:tcW w:w="659" w:type="pct"/>
            <w:tcBorders>
              <w:top w:val="double" w:sz="4" w:space="0" w:color="auto"/>
              <w:bottom w:val="double" w:sz="4" w:space="0" w:color="auto"/>
            </w:tcBorders>
          </w:tcPr>
          <w:p w14:paraId="0637A1E5" w14:textId="77777777" w:rsidR="006E4848" w:rsidRPr="00030724" w:rsidRDefault="004979C3" w:rsidP="00030724">
            <w:pPr>
              <w:ind w:left="5"/>
              <w:jc w:val="right"/>
              <w:rPr>
                <w:sz w:val="20"/>
                <w:szCs w:val="20"/>
                <w:highlight w:val="lightGray"/>
              </w:rPr>
            </w:pPr>
            <w:r w:rsidRPr="00030724">
              <w:rPr>
                <w:sz w:val="20"/>
                <w:szCs w:val="20"/>
                <w:highlight w:val="lightGray"/>
              </w:rPr>
              <w:fldChar w:fldCharType="begin">
                <w:ffData>
                  <w:name w:val="Total_C_COAMT"/>
                  <w:enabled w:val="0"/>
                  <w:calcOnExit/>
                  <w:textInput>
                    <w:type w:val="calculated"/>
                    <w:default w:val="=sum(C_COAMT_01,C_COAMT_02,C_COAMT_03,C_COAMT_04,C_COAMT_05,C_COAMT_06,C_COAMT_07,C_COAMT_08,C_COAMT_09,C_COAMT_010)"/>
                    <w:format w:val="#,##0"/>
                  </w:textInput>
                </w:ffData>
              </w:fldChar>
            </w:r>
            <w:r w:rsidR="006E4848" w:rsidRPr="00030724">
              <w:rPr>
                <w:sz w:val="20"/>
                <w:szCs w:val="20"/>
                <w:highlight w:val="lightGray"/>
              </w:rPr>
              <w:instrText xml:space="preserve"> FORMTEXT </w:instrText>
            </w:r>
            <w:r w:rsidRPr="00030724">
              <w:rPr>
                <w:sz w:val="20"/>
                <w:szCs w:val="20"/>
                <w:highlight w:val="lightGray"/>
              </w:rPr>
              <w:fldChar w:fldCharType="begin"/>
            </w:r>
            <w:r w:rsidR="006E4848" w:rsidRPr="00030724">
              <w:rPr>
                <w:sz w:val="20"/>
                <w:szCs w:val="20"/>
                <w:highlight w:val="lightGray"/>
              </w:rPr>
              <w:instrText xml:space="preserve"> =sum(C_COAMT_01,C_COAMT_02,C_COAMT_03,C_COAMT_04,C_COAMT_05,C_COAMT_06,C_COAMT_07,C_COAMT_08,C_COAMT_09,C_COAMT_010) </w:instrText>
            </w:r>
            <w:r w:rsidRPr="00030724">
              <w:rPr>
                <w:sz w:val="20"/>
                <w:szCs w:val="20"/>
                <w:highlight w:val="lightGray"/>
              </w:rPr>
              <w:fldChar w:fldCharType="separate"/>
            </w:r>
            <w:r w:rsidR="006E4848" w:rsidRPr="00030724">
              <w:rPr>
                <w:sz w:val="20"/>
                <w:szCs w:val="20"/>
                <w:highlight w:val="lightGray"/>
              </w:rPr>
              <w:instrText>103,225,000</w:instrText>
            </w:r>
            <w:r w:rsidRPr="00030724">
              <w:rPr>
                <w:sz w:val="20"/>
                <w:szCs w:val="20"/>
                <w:highlight w:val="lightGray"/>
              </w:rPr>
              <w:fldChar w:fldCharType="end"/>
            </w:r>
            <w:r w:rsidRPr="00030724">
              <w:rPr>
                <w:sz w:val="20"/>
                <w:szCs w:val="20"/>
                <w:highlight w:val="lightGray"/>
              </w:rPr>
            </w:r>
            <w:r w:rsidRPr="00030724">
              <w:rPr>
                <w:sz w:val="20"/>
                <w:szCs w:val="20"/>
                <w:highlight w:val="lightGray"/>
              </w:rPr>
              <w:fldChar w:fldCharType="separate"/>
            </w:r>
            <w:r w:rsidR="00030724" w:rsidRPr="00030724">
              <w:rPr>
                <w:sz w:val="20"/>
                <w:szCs w:val="20"/>
                <w:highlight w:val="lightGray"/>
              </w:rPr>
              <w:t>9</w:t>
            </w:r>
            <w:r w:rsidR="006E4848" w:rsidRPr="00030724">
              <w:rPr>
                <w:sz w:val="20"/>
                <w:szCs w:val="20"/>
                <w:highlight w:val="lightGray"/>
              </w:rPr>
              <w:t>,</w:t>
            </w:r>
            <w:r w:rsidR="00030724" w:rsidRPr="00030724">
              <w:rPr>
                <w:sz w:val="20"/>
                <w:szCs w:val="20"/>
                <w:highlight w:val="lightGray"/>
              </w:rPr>
              <w:t>615</w:t>
            </w:r>
            <w:r w:rsidR="006E4848" w:rsidRPr="00030724">
              <w:rPr>
                <w:sz w:val="20"/>
                <w:szCs w:val="20"/>
                <w:highlight w:val="lightGray"/>
              </w:rPr>
              <w:t>,</w:t>
            </w:r>
            <w:r w:rsidR="00030724" w:rsidRPr="00030724">
              <w:rPr>
                <w:sz w:val="20"/>
                <w:szCs w:val="20"/>
                <w:highlight w:val="lightGray"/>
              </w:rPr>
              <w:t>976</w:t>
            </w:r>
            <w:r w:rsidRPr="00030724">
              <w:rPr>
                <w:sz w:val="20"/>
                <w:szCs w:val="20"/>
                <w:highlight w:val="lightGray"/>
              </w:rPr>
              <w:fldChar w:fldCharType="end"/>
            </w:r>
          </w:p>
        </w:tc>
      </w:tr>
    </w:tbl>
    <w:p w14:paraId="0637A1E7" w14:textId="77777777" w:rsidR="00521F28" w:rsidRPr="00A556B5" w:rsidRDefault="00521F28" w:rsidP="00BC4362">
      <w:pPr>
        <w:pStyle w:val="Footer"/>
        <w:tabs>
          <w:tab w:val="clear" w:pos="4320"/>
          <w:tab w:val="clear" w:pos="8640"/>
        </w:tabs>
        <w:ind w:left="-180"/>
        <w:rPr>
          <w:b/>
          <w:smallCaps/>
          <w:sz w:val="22"/>
          <w:szCs w:val="22"/>
        </w:rPr>
      </w:pPr>
    </w:p>
    <w:p w14:paraId="0637A1E8" w14:textId="77777777" w:rsidR="00715889" w:rsidRPr="00A556B5" w:rsidRDefault="00715889" w:rsidP="00715889">
      <w:pPr>
        <w:pStyle w:val="Footer"/>
        <w:numPr>
          <w:ilvl w:val="0"/>
          <w:numId w:val="26"/>
        </w:numPr>
        <w:tabs>
          <w:tab w:val="clear" w:pos="4320"/>
          <w:tab w:val="clear" w:pos="8640"/>
        </w:tabs>
        <w:rPr>
          <w:b/>
          <w:smallCaps/>
          <w:sz w:val="22"/>
          <w:szCs w:val="22"/>
        </w:rPr>
      </w:pPr>
      <w:r w:rsidRPr="00A556B5">
        <w:rPr>
          <w:b/>
          <w:smallCaps/>
          <w:sz w:val="22"/>
          <w:szCs w:val="22"/>
        </w:rPr>
        <w:t xml:space="preserve">Indicative trust fund </w:t>
      </w:r>
      <w:hyperlink r:id="rId13" w:history="1">
        <w:r w:rsidRPr="00A556B5">
          <w:rPr>
            <w:b/>
            <w:smallCaps/>
            <w:sz w:val="22"/>
            <w:szCs w:val="22"/>
          </w:rPr>
          <w:t>RESOURCES ($) Requested by Agency, Focal Area and Country</w:t>
        </w:r>
      </w:hyperlink>
      <w:r w:rsidRPr="00A556B5">
        <w:rPr>
          <w:b/>
          <w:smallCaps/>
          <w:sz w:val="22"/>
          <w:szCs w:val="22"/>
          <w:vertAlign w:val="superscript"/>
        </w:rPr>
        <w:t>1</w:t>
      </w:r>
    </w:p>
    <w:p w14:paraId="0637A1E9" w14:textId="77777777" w:rsidR="00715889" w:rsidRPr="00A556B5" w:rsidRDefault="00715889" w:rsidP="00715889">
      <w:pPr>
        <w:pStyle w:val="Footer"/>
        <w:tabs>
          <w:tab w:val="clear" w:pos="4320"/>
          <w:tab w:val="clear" w:pos="8640"/>
        </w:tabs>
        <w:ind w:left="-180"/>
        <w:rPr>
          <w:b/>
          <w:smallCaps/>
          <w:sz w:val="20"/>
          <w:szCs w:val="20"/>
        </w:rPr>
      </w:pP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4"/>
        <w:gridCol w:w="1407"/>
        <w:gridCol w:w="1934"/>
        <w:gridCol w:w="1934"/>
        <w:gridCol w:w="1230"/>
        <w:gridCol w:w="1395"/>
        <w:gridCol w:w="1084"/>
      </w:tblGrid>
      <w:tr w:rsidR="00601769" w:rsidRPr="00A556B5" w14:paraId="0637A1F1" w14:textId="77777777" w:rsidTr="00601769">
        <w:trPr>
          <w:cantSplit/>
          <w:trHeight w:val="818"/>
        </w:trPr>
        <w:tc>
          <w:tcPr>
            <w:tcW w:w="485" w:type="pct"/>
            <w:vAlign w:val="center"/>
          </w:tcPr>
          <w:p w14:paraId="0637A1EA" w14:textId="77777777" w:rsidR="00715889" w:rsidRPr="00A556B5" w:rsidRDefault="00715889" w:rsidP="00715889">
            <w:pPr>
              <w:jc w:val="center"/>
              <w:rPr>
                <w:sz w:val="20"/>
                <w:szCs w:val="20"/>
              </w:rPr>
            </w:pPr>
            <w:r w:rsidRPr="00A556B5">
              <w:rPr>
                <w:b/>
                <w:sz w:val="22"/>
                <w:szCs w:val="22"/>
              </w:rPr>
              <w:t>GEF Agency</w:t>
            </w:r>
          </w:p>
        </w:tc>
        <w:tc>
          <w:tcPr>
            <w:tcW w:w="707" w:type="pct"/>
            <w:vAlign w:val="center"/>
          </w:tcPr>
          <w:p w14:paraId="0637A1EB" w14:textId="77777777" w:rsidR="00715889" w:rsidRPr="00A556B5" w:rsidRDefault="00715889" w:rsidP="00715889">
            <w:pPr>
              <w:jc w:val="center"/>
              <w:rPr>
                <w:sz w:val="20"/>
                <w:szCs w:val="20"/>
              </w:rPr>
            </w:pPr>
            <w:r w:rsidRPr="00A556B5">
              <w:rPr>
                <w:b/>
                <w:sz w:val="22"/>
                <w:szCs w:val="22"/>
              </w:rPr>
              <w:t>Type of Trust Fund</w:t>
            </w:r>
          </w:p>
        </w:tc>
        <w:tc>
          <w:tcPr>
            <w:tcW w:w="972" w:type="pct"/>
            <w:vAlign w:val="center"/>
          </w:tcPr>
          <w:p w14:paraId="0637A1EC" w14:textId="77777777" w:rsidR="00715889" w:rsidRPr="00A556B5" w:rsidRDefault="00715889" w:rsidP="00715889">
            <w:pPr>
              <w:jc w:val="center"/>
              <w:rPr>
                <w:sz w:val="20"/>
                <w:szCs w:val="20"/>
              </w:rPr>
            </w:pPr>
            <w:r w:rsidRPr="00A556B5">
              <w:rPr>
                <w:b/>
                <w:sz w:val="22"/>
                <w:szCs w:val="22"/>
              </w:rPr>
              <w:t>Focal Area</w:t>
            </w:r>
          </w:p>
        </w:tc>
        <w:tc>
          <w:tcPr>
            <w:tcW w:w="972" w:type="pct"/>
            <w:vAlign w:val="center"/>
          </w:tcPr>
          <w:p w14:paraId="0637A1ED" w14:textId="77777777" w:rsidR="00715889" w:rsidRPr="00A556B5" w:rsidRDefault="00715889" w:rsidP="00FA709A">
            <w:pPr>
              <w:jc w:val="center"/>
              <w:rPr>
                <w:sz w:val="20"/>
                <w:szCs w:val="20"/>
              </w:rPr>
            </w:pPr>
            <w:r w:rsidRPr="00A556B5">
              <w:rPr>
                <w:b/>
                <w:sz w:val="22"/>
                <w:szCs w:val="22"/>
              </w:rPr>
              <w:t>Country Name/Global</w:t>
            </w:r>
          </w:p>
        </w:tc>
        <w:tc>
          <w:tcPr>
            <w:tcW w:w="618" w:type="pct"/>
            <w:vAlign w:val="center"/>
          </w:tcPr>
          <w:p w14:paraId="0637A1EE" w14:textId="77777777" w:rsidR="00715889" w:rsidRPr="00A556B5" w:rsidRDefault="00715889" w:rsidP="00FA709A">
            <w:pPr>
              <w:jc w:val="center"/>
              <w:rPr>
                <w:b/>
                <w:sz w:val="22"/>
                <w:szCs w:val="22"/>
              </w:rPr>
            </w:pPr>
            <w:r w:rsidRPr="00A556B5">
              <w:rPr>
                <w:b/>
                <w:sz w:val="22"/>
                <w:szCs w:val="22"/>
              </w:rPr>
              <w:t>Grant Amount ($) (a)</w:t>
            </w:r>
          </w:p>
        </w:tc>
        <w:tc>
          <w:tcPr>
            <w:tcW w:w="701" w:type="pct"/>
            <w:shd w:val="clear" w:color="auto" w:fill="auto"/>
            <w:vAlign w:val="center"/>
          </w:tcPr>
          <w:p w14:paraId="0637A1EF" w14:textId="77777777" w:rsidR="00715889" w:rsidRPr="00A556B5" w:rsidRDefault="00715889" w:rsidP="00FA709A">
            <w:pPr>
              <w:ind w:left="5"/>
              <w:jc w:val="center"/>
              <w:rPr>
                <w:b/>
                <w:sz w:val="22"/>
                <w:szCs w:val="22"/>
              </w:rPr>
            </w:pPr>
            <w:r w:rsidRPr="00A556B5">
              <w:rPr>
                <w:b/>
                <w:sz w:val="22"/>
                <w:szCs w:val="22"/>
              </w:rPr>
              <w:t>Agency Fee ($) (b)</w:t>
            </w:r>
          </w:p>
        </w:tc>
        <w:tc>
          <w:tcPr>
            <w:tcW w:w="545" w:type="pct"/>
            <w:vAlign w:val="center"/>
          </w:tcPr>
          <w:p w14:paraId="0637A1F0" w14:textId="77777777" w:rsidR="00715889" w:rsidRPr="00A556B5" w:rsidRDefault="00715889" w:rsidP="00715889">
            <w:pPr>
              <w:ind w:left="-6"/>
              <w:jc w:val="center"/>
              <w:rPr>
                <w:b/>
                <w:sz w:val="22"/>
                <w:szCs w:val="22"/>
              </w:rPr>
            </w:pPr>
            <w:r w:rsidRPr="00A556B5">
              <w:rPr>
                <w:b/>
                <w:sz w:val="22"/>
                <w:szCs w:val="22"/>
              </w:rPr>
              <w:t>Total ($) c=</w:t>
            </w:r>
            <w:proofErr w:type="spellStart"/>
            <w:r w:rsidRPr="00A556B5">
              <w:rPr>
                <w:b/>
                <w:sz w:val="22"/>
                <w:szCs w:val="22"/>
              </w:rPr>
              <w:t>a+b</w:t>
            </w:r>
            <w:proofErr w:type="spellEnd"/>
          </w:p>
        </w:tc>
      </w:tr>
      <w:tr w:rsidR="00601769" w:rsidRPr="00A556B5" w14:paraId="0637A1F9" w14:textId="77777777" w:rsidTr="00601769">
        <w:trPr>
          <w:cantSplit/>
        </w:trPr>
        <w:tc>
          <w:tcPr>
            <w:tcW w:w="485" w:type="pct"/>
          </w:tcPr>
          <w:p w14:paraId="0637A1F2" w14:textId="77777777" w:rsidR="00601769" w:rsidRPr="00A556B5" w:rsidRDefault="00C03920" w:rsidP="00FA709A">
            <w:pPr>
              <w:rPr>
                <w:sz w:val="20"/>
                <w:szCs w:val="20"/>
              </w:rPr>
            </w:pPr>
            <w:r>
              <w:rPr>
                <w:sz w:val="20"/>
                <w:szCs w:val="20"/>
              </w:rPr>
              <w:fldChar w:fldCharType="begin">
                <w:ffData>
                  <w:name w:val="CofinanciarName_01"/>
                  <w:enabled/>
                  <w:calcOnExit w:val="0"/>
                  <w:textInput>
                    <w:default w:val="UNDP"/>
                  </w:textInput>
                </w:ffData>
              </w:fldChar>
            </w:r>
            <w:bookmarkStart w:id="16" w:name="CofinanciarName_01"/>
            <w:r>
              <w:rPr>
                <w:sz w:val="20"/>
                <w:szCs w:val="20"/>
              </w:rPr>
              <w:instrText xml:space="preserve"> FORMTEXT </w:instrText>
            </w:r>
            <w:r>
              <w:rPr>
                <w:sz w:val="20"/>
                <w:szCs w:val="20"/>
              </w:rPr>
            </w:r>
            <w:r>
              <w:rPr>
                <w:sz w:val="20"/>
                <w:szCs w:val="20"/>
              </w:rPr>
              <w:fldChar w:fldCharType="separate"/>
            </w:r>
            <w:r>
              <w:rPr>
                <w:noProof/>
                <w:sz w:val="20"/>
                <w:szCs w:val="20"/>
              </w:rPr>
              <w:t>UNDP</w:t>
            </w:r>
            <w:r>
              <w:rPr>
                <w:sz w:val="20"/>
                <w:szCs w:val="20"/>
              </w:rPr>
              <w:fldChar w:fldCharType="end"/>
            </w:r>
            <w:bookmarkEnd w:id="16"/>
          </w:p>
        </w:tc>
        <w:tc>
          <w:tcPr>
            <w:tcW w:w="707" w:type="pct"/>
          </w:tcPr>
          <w:p w14:paraId="0637A1F3" w14:textId="77777777" w:rsidR="00601769" w:rsidRPr="00A556B5" w:rsidRDefault="00C03920" w:rsidP="00FA709A">
            <w:pPr>
              <w:rPr>
                <w:sz w:val="20"/>
                <w:szCs w:val="20"/>
              </w:rPr>
            </w:pPr>
            <w:r>
              <w:rPr>
                <w:sz w:val="20"/>
                <w:szCs w:val="20"/>
              </w:rPr>
              <w:fldChar w:fldCharType="begin">
                <w:ffData>
                  <w:name w:val=""/>
                  <w:enabled/>
                  <w:calcOnExit w:val="0"/>
                  <w:textInput>
                    <w:default w:val="GEFTF"/>
                  </w:textInput>
                </w:ffData>
              </w:fldChar>
            </w:r>
            <w:r>
              <w:rPr>
                <w:sz w:val="20"/>
                <w:szCs w:val="20"/>
              </w:rPr>
              <w:instrText xml:space="preserve"> FORMTEXT </w:instrText>
            </w:r>
            <w:r>
              <w:rPr>
                <w:sz w:val="20"/>
                <w:szCs w:val="20"/>
              </w:rPr>
            </w:r>
            <w:r>
              <w:rPr>
                <w:sz w:val="20"/>
                <w:szCs w:val="20"/>
              </w:rPr>
              <w:fldChar w:fldCharType="separate"/>
            </w:r>
            <w:r>
              <w:rPr>
                <w:noProof/>
                <w:sz w:val="20"/>
                <w:szCs w:val="20"/>
              </w:rPr>
              <w:t>GEFTF</w:t>
            </w:r>
            <w:r>
              <w:rPr>
                <w:sz w:val="20"/>
                <w:szCs w:val="20"/>
              </w:rPr>
              <w:fldChar w:fldCharType="end"/>
            </w:r>
          </w:p>
        </w:tc>
        <w:tc>
          <w:tcPr>
            <w:tcW w:w="972" w:type="pct"/>
          </w:tcPr>
          <w:p w14:paraId="0637A1F4" w14:textId="77777777" w:rsidR="00601769" w:rsidRPr="00A556B5" w:rsidRDefault="00C03920" w:rsidP="00601769">
            <w:pPr>
              <w:rPr>
                <w:sz w:val="20"/>
                <w:szCs w:val="20"/>
              </w:rPr>
            </w:pPr>
            <w:r>
              <w:rPr>
                <w:sz w:val="20"/>
                <w:szCs w:val="20"/>
              </w:rPr>
              <w:fldChar w:fldCharType="begin">
                <w:ffData>
                  <w:name w:val=""/>
                  <w:enabled/>
                  <w:calcOnExit w:val="0"/>
                  <w:textInput>
                    <w:default w:val="Biodiversity"/>
                  </w:textInput>
                </w:ffData>
              </w:fldChar>
            </w:r>
            <w:r>
              <w:rPr>
                <w:sz w:val="20"/>
                <w:szCs w:val="20"/>
              </w:rPr>
              <w:instrText xml:space="preserve"> FORMTEXT </w:instrText>
            </w:r>
            <w:r>
              <w:rPr>
                <w:sz w:val="20"/>
                <w:szCs w:val="20"/>
              </w:rPr>
            </w:r>
            <w:r>
              <w:rPr>
                <w:sz w:val="20"/>
                <w:szCs w:val="20"/>
              </w:rPr>
              <w:fldChar w:fldCharType="separate"/>
            </w:r>
            <w:r>
              <w:rPr>
                <w:noProof/>
                <w:sz w:val="20"/>
                <w:szCs w:val="20"/>
              </w:rPr>
              <w:t>Biodiversity</w:t>
            </w:r>
            <w:r>
              <w:rPr>
                <w:sz w:val="20"/>
                <w:szCs w:val="20"/>
              </w:rPr>
              <w:fldChar w:fldCharType="end"/>
            </w:r>
          </w:p>
        </w:tc>
        <w:tc>
          <w:tcPr>
            <w:tcW w:w="972" w:type="pct"/>
          </w:tcPr>
          <w:p w14:paraId="0637A1F5" w14:textId="77777777" w:rsidR="00601769" w:rsidRPr="00C03920" w:rsidRDefault="00C03920" w:rsidP="00FA709A">
            <w:pPr>
              <w:rPr>
                <w:sz w:val="20"/>
                <w:szCs w:val="20"/>
                <w:highlight w:val="lightGray"/>
              </w:rPr>
            </w:pPr>
            <w:r w:rsidRPr="00C03920">
              <w:rPr>
                <w:sz w:val="20"/>
                <w:szCs w:val="20"/>
                <w:highlight w:val="lightGray"/>
              </w:rPr>
              <w:t>Colombia</w:t>
            </w:r>
            <w:r w:rsidR="004979C3" w:rsidRPr="00C03920">
              <w:rPr>
                <w:sz w:val="20"/>
                <w:szCs w:val="20"/>
                <w:highlight w:val="lightGray"/>
              </w:rPr>
              <w:fldChar w:fldCharType="begin">
                <w:ffData>
                  <w:name w:val="CofinanciarName_01"/>
                  <w:enabled/>
                  <w:calcOnExit w:val="0"/>
                  <w:textInput/>
                </w:ffData>
              </w:fldChar>
            </w:r>
            <w:r w:rsidR="00601769" w:rsidRPr="00C03920">
              <w:rPr>
                <w:sz w:val="20"/>
                <w:szCs w:val="20"/>
                <w:highlight w:val="lightGray"/>
              </w:rPr>
              <w:instrText xml:space="preserve"> FORMTEXT </w:instrText>
            </w:r>
            <w:r w:rsidR="00B2132C">
              <w:rPr>
                <w:sz w:val="20"/>
                <w:szCs w:val="20"/>
                <w:highlight w:val="lightGray"/>
              </w:rPr>
            </w:r>
            <w:r w:rsidR="00B2132C">
              <w:rPr>
                <w:sz w:val="20"/>
                <w:szCs w:val="20"/>
                <w:highlight w:val="lightGray"/>
              </w:rPr>
              <w:fldChar w:fldCharType="separate"/>
            </w:r>
            <w:r w:rsidR="004979C3" w:rsidRPr="00C03920">
              <w:rPr>
                <w:sz w:val="20"/>
                <w:szCs w:val="20"/>
                <w:highlight w:val="lightGray"/>
              </w:rPr>
              <w:fldChar w:fldCharType="end"/>
            </w:r>
          </w:p>
        </w:tc>
        <w:tc>
          <w:tcPr>
            <w:tcW w:w="618" w:type="pct"/>
          </w:tcPr>
          <w:p w14:paraId="0637A1F6" w14:textId="77777777" w:rsidR="00601769" w:rsidRPr="00C03920" w:rsidRDefault="00C03920" w:rsidP="00C03920">
            <w:pPr>
              <w:ind w:left="-6"/>
              <w:jc w:val="right"/>
              <w:rPr>
                <w:sz w:val="20"/>
                <w:szCs w:val="20"/>
                <w:highlight w:val="lightGray"/>
              </w:rPr>
            </w:pPr>
            <w:r w:rsidRPr="00C03920">
              <w:rPr>
                <w:sz w:val="20"/>
                <w:szCs w:val="20"/>
                <w:highlight w:val="lightGray"/>
              </w:rPr>
              <w:t>419,622</w:t>
            </w:r>
            <w:r w:rsidR="004979C3" w:rsidRPr="00C03920">
              <w:rPr>
                <w:sz w:val="20"/>
                <w:szCs w:val="20"/>
                <w:highlight w:val="lightGray"/>
              </w:rPr>
              <w:fldChar w:fldCharType="begin">
                <w:ffData>
                  <w:name w:val="CofinanciarName_01"/>
                  <w:enabled/>
                  <w:calcOnExit w:val="0"/>
                  <w:textInput/>
                </w:ffData>
              </w:fldChar>
            </w:r>
            <w:r w:rsidR="00601769" w:rsidRPr="00C03920">
              <w:rPr>
                <w:sz w:val="20"/>
                <w:szCs w:val="20"/>
                <w:highlight w:val="lightGray"/>
              </w:rPr>
              <w:instrText xml:space="preserve"> FORMTEXT </w:instrText>
            </w:r>
            <w:r w:rsidR="00B2132C">
              <w:rPr>
                <w:sz w:val="20"/>
                <w:szCs w:val="20"/>
                <w:highlight w:val="lightGray"/>
              </w:rPr>
            </w:r>
            <w:r w:rsidR="00B2132C">
              <w:rPr>
                <w:sz w:val="20"/>
                <w:szCs w:val="20"/>
                <w:highlight w:val="lightGray"/>
              </w:rPr>
              <w:fldChar w:fldCharType="separate"/>
            </w:r>
            <w:r w:rsidR="004979C3" w:rsidRPr="00C03920">
              <w:rPr>
                <w:sz w:val="20"/>
                <w:szCs w:val="20"/>
                <w:highlight w:val="lightGray"/>
              </w:rPr>
              <w:fldChar w:fldCharType="end"/>
            </w:r>
          </w:p>
        </w:tc>
        <w:tc>
          <w:tcPr>
            <w:tcW w:w="701" w:type="pct"/>
            <w:shd w:val="clear" w:color="auto" w:fill="auto"/>
          </w:tcPr>
          <w:p w14:paraId="0637A1F7" w14:textId="77777777" w:rsidR="00601769" w:rsidRPr="00C03920" w:rsidRDefault="00C03920" w:rsidP="00C03920">
            <w:pPr>
              <w:ind w:left="-6"/>
              <w:jc w:val="right"/>
              <w:rPr>
                <w:sz w:val="20"/>
                <w:szCs w:val="20"/>
                <w:highlight w:val="lightGray"/>
              </w:rPr>
            </w:pPr>
            <w:r w:rsidRPr="00C03920">
              <w:rPr>
                <w:sz w:val="20"/>
                <w:szCs w:val="20"/>
                <w:highlight w:val="lightGray"/>
              </w:rPr>
              <w:t>39,864</w:t>
            </w:r>
            <w:r w:rsidR="004979C3" w:rsidRPr="00C03920">
              <w:rPr>
                <w:sz w:val="20"/>
                <w:szCs w:val="20"/>
                <w:highlight w:val="lightGray"/>
              </w:rPr>
              <w:fldChar w:fldCharType="begin">
                <w:ffData>
                  <w:name w:val="CofinanciarName_01"/>
                  <w:enabled/>
                  <w:calcOnExit w:val="0"/>
                  <w:textInput/>
                </w:ffData>
              </w:fldChar>
            </w:r>
            <w:r w:rsidR="00601769" w:rsidRPr="00C03920">
              <w:rPr>
                <w:sz w:val="20"/>
                <w:szCs w:val="20"/>
                <w:highlight w:val="lightGray"/>
              </w:rPr>
              <w:instrText xml:space="preserve"> FORMTEXT </w:instrText>
            </w:r>
            <w:r w:rsidR="00B2132C">
              <w:rPr>
                <w:sz w:val="20"/>
                <w:szCs w:val="20"/>
                <w:highlight w:val="lightGray"/>
              </w:rPr>
            </w:r>
            <w:r w:rsidR="00B2132C">
              <w:rPr>
                <w:sz w:val="20"/>
                <w:szCs w:val="20"/>
                <w:highlight w:val="lightGray"/>
              </w:rPr>
              <w:fldChar w:fldCharType="separate"/>
            </w:r>
            <w:r w:rsidR="004979C3" w:rsidRPr="00C03920">
              <w:rPr>
                <w:sz w:val="20"/>
                <w:szCs w:val="20"/>
                <w:highlight w:val="lightGray"/>
              </w:rPr>
              <w:fldChar w:fldCharType="end"/>
            </w:r>
          </w:p>
        </w:tc>
        <w:tc>
          <w:tcPr>
            <w:tcW w:w="545" w:type="pct"/>
          </w:tcPr>
          <w:p w14:paraId="0637A1F8" w14:textId="77777777" w:rsidR="00601769" w:rsidRPr="00C03920" w:rsidRDefault="00C03920" w:rsidP="00C03920">
            <w:pPr>
              <w:ind w:left="-6"/>
              <w:jc w:val="right"/>
              <w:rPr>
                <w:sz w:val="20"/>
                <w:szCs w:val="20"/>
                <w:highlight w:val="lightGray"/>
              </w:rPr>
            </w:pPr>
            <w:r w:rsidRPr="00C03920">
              <w:rPr>
                <w:sz w:val="20"/>
                <w:szCs w:val="20"/>
                <w:highlight w:val="lightGray"/>
              </w:rPr>
              <w:t>461,795</w:t>
            </w:r>
          </w:p>
        </w:tc>
      </w:tr>
      <w:tr w:rsidR="00C03920" w:rsidRPr="00A556B5" w14:paraId="0637A201" w14:textId="77777777" w:rsidTr="00F7466E">
        <w:trPr>
          <w:cantSplit/>
        </w:trPr>
        <w:tc>
          <w:tcPr>
            <w:tcW w:w="485" w:type="pct"/>
          </w:tcPr>
          <w:p w14:paraId="0637A1FA" w14:textId="77777777" w:rsidR="00C03920" w:rsidRPr="00A556B5" w:rsidRDefault="00C03920" w:rsidP="00F7466E">
            <w:pPr>
              <w:rPr>
                <w:sz w:val="20"/>
                <w:szCs w:val="20"/>
              </w:rPr>
            </w:pPr>
            <w:r>
              <w:rPr>
                <w:sz w:val="20"/>
                <w:szCs w:val="20"/>
              </w:rPr>
              <w:fldChar w:fldCharType="begin">
                <w:ffData>
                  <w:name w:val="CofinanciarName_01"/>
                  <w:enabled/>
                  <w:calcOnExit w:val="0"/>
                  <w:textInput>
                    <w:default w:val="UNDP"/>
                  </w:textInput>
                </w:ffData>
              </w:fldChar>
            </w:r>
            <w:r>
              <w:rPr>
                <w:sz w:val="20"/>
                <w:szCs w:val="20"/>
              </w:rPr>
              <w:instrText xml:space="preserve"> FORMTEXT </w:instrText>
            </w:r>
            <w:r>
              <w:rPr>
                <w:sz w:val="20"/>
                <w:szCs w:val="20"/>
              </w:rPr>
            </w:r>
            <w:r>
              <w:rPr>
                <w:sz w:val="20"/>
                <w:szCs w:val="20"/>
              </w:rPr>
              <w:fldChar w:fldCharType="separate"/>
            </w:r>
            <w:r>
              <w:rPr>
                <w:noProof/>
                <w:sz w:val="20"/>
                <w:szCs w:val="20"/>
              </w:rPr>
              <w:t>UNDP</w:t>
            </w:r>
            <w:r>
              <w:rPr>
                <w:sz w:val="20"/>
                <w:szCs w:val="20"/>
              </w:rPr>
              <w:fldChar w:fldCharType="end"/>
            </w:r>
          </w:p>
        </w:tc>
        <w:tc>
          <w:tcPr>
            <w:tcW w:w="707" w:type="pct"/>
          </w:tcPr>
          <w:p w14:paraId="0637A1FB" w14:textId="77777777" w:rsidR="00C03920" w:rsidRPr="00A556B5" w:rsidRDefault="00C03920" w:rsidP="00F7466E">
            <w:pPr>
              <w:rPr>
                <w:sz w:val="20"/>
                <w:szCs w:val="20"/>
              </w:rPr>
            </w:pPr>
            <w:r>
              <w:rPr>
                <w:sz w:val="20"/>
                <w:szCs w:val="20"/>
              </w:rPr>
              <w:fldChar w:fldCharType="begin">
                <w:ffData>
                  <w:name w:val=""/>
                  <w:enabled/>
                  <w:calcOnExit w:val="0"/>
                  <w:textInput>
                    <w:default w:val="GEFTF"/>
                  </w:textInput>
                </w:ffData>
              </w:fldChar>
            </w:r>
            <w:r>
              <w:rPr>
                <w:sz w:val="20"/>
                <w:szCs w:val="20"/>
              </w:rPr>
              <w:instrText xml:space="preserve"> FORMTEXT </w:instrText>
            </w:r>
            <w:r>
              <w:rPr>
                <w:sz w:val="20"/>
                <w:szCs w:val="20"/>
              </w:rPr>
            </w:r>
            <w:r>
              <w:rPr>
                <w:sz w:val="20"/>
                <w:szCs w:val="20"/>
              </w:rPr>
              <w:fldChar w:fldCharType="separate"/>
            </w:r>
            <w:r>
              <w:rPr>
                <w:noProof/>
                <w:sz w:val="20"/>
                <w:szCs w:val="20"/>
              </w:rPr>
              <w:t>GEFTF</w:t>
            </w:r>
            <w:r>
              <w:rPr>
                <w:sz w:val="20"/>
                <w:szCs w:val="20"/>
              </w:rPr>
              <w:fldChar w:fldCharType="end"/>
            </w:r>
          </w:p>
        </w:tc>
        <w:tc>
          <w:tcPr>
            <w:tcW w:w="972" w:type="pct"/>
          </w:tcPr>
          <w:p w14:paraId="0637A1FC" w14:textId="77777777" w:rsidR="00C03920" w:rsidRPr="00A556B5" w:rsidRDefault="00C03920" w:rsidP="00F7466E">
            <w:pPr>
              <w:rPr>
                <w:sz w:val="20"/>
                <w:szCs w:val="20"/>
              </w:rPr>
            </w:pPr>
            <w:r>
              <w:rPr>
                <w:sz w:val="20"/>
                <w:szCs w:val="20"/>
              </w:rPr>
              <w:fldChar w:fldCharType="begin">
                <w:ffData>
                  <w:name w:val=""/>
                  <w:enabled/>
                  <w:calcOnExit w:val="0"/>
                  <w:textInput>
                    <w:default w:val="Climate Change"/>
                  </w:textInput>
                </w:ffData>
              </w:fldChar>
            </w:r>
            <w:r>
              <w:rPr>
                <w:sz w:val="20"/>
                <w:szCs w:val="20"/>
              </w:rPr>
              <w:instrText xml:space="preserve"> FORMTEXT </w:instrText>
            </w:r>
            <w:r>
              <w:rPr>
                <w:sz w:val="20"/>
                <w:szCs w:val="20"/>
              </w:rPr>
            </w:r>
            <w:r>
              <w:rPr>
                <w:sz w:val="20"/>
                <w:szCs w:val="20"/>
              </w:rPr>
              <w:fldChar w:fldCharType="separate"/>
            </w:r>
            <w:r>
              <w:rPr>
                <w:noProof/>
                <w:sz w:val="20"/>
                <w:szCs w:val="20"/>
              </w:rPr>
              <w:t>Climate Change</w:t>
            </w:r>
            <w:r>
              <w:rPr>
                <w:sz w:val="20"/>
                <w:szCs w:val="20"/>
              </w:rPr>
              <w:fldChar w:fldCharType="end"/>
            </w:r>
          </w:p>
        </w:tc>
        <w:tc>
          <w:tcPr>
            <w:tcW w:w="972" w:type="pct"/>
          </w:tcPr>
          <w:p w14:paraId="0637A1FD" w14:textId="77777777" w:rsidR="00C03920" w:rsidRPr="00C03920" w:rsidRDefault="00C03920" w:rsidP="00F7466E">
            <w:pPr>
              <w:rPr>
                <w:sz w:val="20"/>
                <w:szCs w:val="20"/>
                <w:highlight w:val="lightGray"/>
              </w:rPr>
            </w:pPr>
            <w:r w:rsidRPr="00C03920">
              <w:rPr>
                <w:sz w:val="20"/>
                <w:szCs w:val="20"/>
                <w:highlight w:val="lightGray"/>
              </w:rPr>
              <w:t>Colombia</w:t>
            </w:r>
            <w:r w:rsidRPr="00C03920">
              <w:rPr>
                <w:sz w:val="20"/>
                <w:szCs w:val="20"/>
                <w:highlight w:val="lightGray"/>
              </w:rPr>
              <w:fldChar w:fldCharType="begin">
                <w:ffData>
                  <w:name w:val="CofinanciarName_01"/>
                  <w:enabled/>
                  <w:calcOnExit w:val="0"/>
                  <w:textInput/>
                </w:ffData>
              </w:fldChar>
            </w:r>
            <w:r w:rsidRPr="00C03920">
              <w:rPr>
                <w:sz w:val="20"/>
                <w:szCs w:val="20"/>
                <w:highlight w:val="lightGray"/>
              </w:rPr>
              <w:instrText xml:space="preserve"> FORMTEXT </w:instrText>
            </w:r>
            <w:r w:rsidR="00B2132C">
              <w:rPr>
                <w:sz w:val="20"/>
                <w:szCs w:val="20"/>
                <w:highlight w:val="lightGray"/>
              </w:rPr>
            </w:r>
            <w:r w:rsidR="00B2132C">
              <w:rPr>
                <w:sz w:val="20"/>
                <w:szCs w:val="20"/>
                <w:highlight w:val="lightGray"/>
              </w:rPr>
              <w:fldChar w:fldCharType="separate"/>
            </w:r>
            <w:r w:rsidRPr="00C03920">
              <w:rPr>
                <w:sz w:val="20"/>
                <w:szCs w:val="20"/>
                <w:highlight w:val="lightGray"/>
              </w:rPr>
              <w:fldChar w:fldCharType="end"/>
            </w:r>
          </w:p>
        </w:tc>
        <w:tc>
          <w:tcPr>
            <w:tcW w:w="618" w:type="pct"/>
          </w:tcPr>
          <w:p w14:paraId="0637A1FE" w14:textId="77777777" w:rsidR="00C03920" w:rsidRPr="00C03920" w:rsidRDefault="00C03920" w:rsidP="00C03920">
            <w:pPr>
              <w:ind w:left="-6"/>
              <w:jc w:val="right"/>
              <w:rPr>
                <w:sz w:val="20"/>
                <w:szCs w:val="20"/>
                <w:highlight w:val="lightGray"/>
              </w:rPr>
            </w:pPr>
            <w:r w:rsidRPr="00C03920">
              <w:rPr>
                <w:sz w:val="20"/>
                <w:szCs w:val="20"/>
                <w:highlight w:val="lightGray"/>
              </w:rPr>
              <w:t>1,306,862</w:t>
            </w:r>
            <w:r w:rsidRPr="00C03920">
              <w:rPr>
                <w:sz w:val="20"/>
                <w:szCs w:val="20"/>
                <w:highlight w:val="lightGray"/>
              </w:rPr>
              <w:fldChar w:fldCharType="begin">
                <w:ffData>
                  <w:name w:val="CofinanciarName_01"/>
                  <w:enabled/>
                  <w:calcOnExit w:val="0"/>
                  <w:textInput/>
                </w:ffData>
              </w:fldChar>
            </w:r>
            <w:r w:rsidRPr="00C03920">
              <w:rPr>
                <w:sz w:val="20"/>
                <w:szCs w:val="20"/>
                <w:highlight w:val="lightGray"/>
              </w:rPr>
              <w:instrText xml:space="preserve"> FORMTEXT </w:instrText>
            </w:r>
            <w:r w:rsidR="00B2132C">
              <w:rPr>
                <w:sz w:val="20"/>
                <w:szCs w:val="20"/>
                <w:highlight w:val="lightGray"/>
              </w:rPr>
            </w:r>
            <w:r w:rsidR="00B2132C">
              <w:rPr>
                <w:sz w:val="20"/>
                <w:szCs w:val="20"/>
                <w:highlight w:val="lightGray"/>
              </w:rPr>
              <w:fldChar w:fldCharType="separate"/>
            </w:r>
            <w:r w:rsidRPr="00C03920">
              <w:rPr>
                <w:sz w:val="20"/>
                <w:szCs w:val="20"/>
                <w:highlight w:val="lightGray"/>
              </w:rPr>
              <w:fldChar w:fldCharType="end"/>
            </w:r>
          </w:p>
        </w:tc>
        <w:tc>
          <w:tcPr>
            <w:tcW w:w="701" w:type="pct"/>
            <w:shd w:val="clear" w:color="auto" w:fill="auto"/>
          </w:tcPr>
          <w:p w14:paraId="0637A1FF" w14:textId="77777777" w:rsidR="00C03920" w:rsidRPr="00C03920" w:rsidRDefault="00C03920" w:rsidP="00C03920">
            <w:pPr>
              <w:ind w:left="-6"/>
              <w:jc w:val="right"/>
              <w:rPr>
                <w:sz w:val="20"/>
                <w:szCs w:val="20"/>
                <w:highlight w:val="lightGray"/>
              </w:rPr>
            </w:pPr>
            <w:r w:rsidRPr="00C03920">
              <w:rPr>
                <w:sz w:val="20"/>
                <w:szCs w:val="20"/>
                <w:highlight w:val="lightGray"/>
              </w:rPr>
              <w:t>124,152</w:t>
            </w:r>
            <w:r w:rsidRPr="00C03920">
              <w:rPr>
                <w:sz w:val="20"/>
                <w:szCs w:val="20"/>
                <w:highlight w:val="lightGray"/>
              </w:rPr>
              <w:fldChar w:fldCharType="begin">
                <w:ffData>
                  <w:name w:val="CofinanciarName_01"/>
                  <w:enabled/>
                  <w:calcOnExit w:val="0"/>
                  <w:textInput/>
                </w:ffData>
              </w:fldChar>
            </w:r>
            <w:r w:rsidRPr="00C03920">
              <w:rPr>
                <w:sz w:val="20"/>
                <w:szCs w:val="20"/>
                <w:highlight w:val="lightGray"/>
              </w:rPr>
              <w:instrText xml:space="preserve"> FORMTEXT </w:instrText>
            </w:r>
            <w:r w:rsidR="00B2132C">
              <w:rPr>
                <w:sz w:val="20"/>
                <w:szCs w:val="20"/>
                <w:highlight w:val="lightGray"/>
              </w:rPr>
            </w:r>
            <w:r w:rsidR="00B2132C">
              <w:rPr>
                <w:sz w:val="20"/>
                <w:szCs w:val="20"/>
                <w:highlight w:val="lightGray"/>
              </w:rPr>
              <w:fldChar w:fldCharType="separate"/>
            </w:r>
            <w:r w:rsidRPr="00C03920">
              <w:rPr>
                <w:sz w:val="20"/>
                <w:szCs w:val="20"/>
                <w:highlight w:val="lightGray"/>
              </w:rPr>
              <w:fldChar w:fldCharType="end"/>
            </w:r>
          </w:p>
        </w:tc>
        <w:tc>
          <w:tcPr>
            <w:tcW w:w="545" w:type="pct"/>
          </w:tcPr>
          <w:p w14:paraId="0637A200" w14:textId="77777777" w:rsidR="00C03920" w:rsidRPr="00C03920" w:rsidRDefault="00C03920" w:rsidP="00C03920">
            <w:pPr>
              <w:ind w:left="-6"/>
              <w:jc w:val="right"/>
              <w:rPr>
                <w:sz w:val="20"/>
                <w:szCs w:val="20"/>
                <w:highlight w:val="lightGray"/>
              </w:rPr>
            </w:pPr>
            <w:r w:rsidRPr="00C03920">
              <w:rPr>
                <w:sz w:val="20"/>
                <w:szCs w:val="20"/>
                <w:highlight w:val="lightGray"/>
              </w:rPr>
              <w:t>1,438,205</w:t>
            </w:r>
          </w:p>
        </w:tc>
      </w:tr>
      <w:tr w:rsidR="00601769" w:rsidRPr="00A556B5" w14:paraId="0637A206" w14:textId="77777777" w:rsidTr="00601769">
        <w:trPr>
          <w:cantSplit/>
        </w:trPr>
        <w:tc>
          <w:tcPr>
            <w:tcW w:w="3136" w:type="pct"/>
            <w:gridSpan w:val="4"/>
            <w:tcBorders>
              <w:top w:val="double" w:sz="4" w:space="0" w:color="auto"/>
              <w:bottom w:val="single" w:sz="4" w:space="0" w:color="auto"/>
            </w:tcBorders>
          </w:tcPr>
          <w:p w14:paraId="0637A202" w14:textId="77777777" w:rsidR="00601769" w:rsidRPr="00A556B5" w:rsidRDefault="00601769" w:rsidP="00601769">
            <w:pPr>
              <w:rPr>
                <w:b/>
                <w:sz w:val="20"/>
                <w:szCs w:val="20"/>
              </w:rPr>
            </w:pPr>
            <w:r w:rsidRPr="00A556B5">
              <w:rPr>
                <w:b/>
                <w:sz w:val="20"/>
                <w:szCs w:val="20"/>
              </w:rPr>
              <w:t>Total Grant Resources</w:t>
            </w:r>
          </w:p>
        </w:tc>
        <w:tc>
          <w:tcPr>
            <w:tcW w:w="618" w:type="pct"/>
            <w:tcBorders>
              <w:top w:val="double" w:sz="4" w:space="0" w:color="auto"/>
              <w:bottom w:val="single" w:sz="4" w:space="0" w:color="auto"/>
            </w:tcBorders>
            <w:shd w:val="clear" w:color="auto" w:fill="auto"/>
          </w:tcPr>
          <w:p w14:paraId="0637A203" w14:textId="77777777" w:rsidR="00601769" w:rsidRPr="00A556B5" w:rsidRDefault="004979C3" w:rsidP="00FA709A">
            <w:pPr>
              <w:ind w:left="-6"/>
              <w:jc w:val="right"/>
              <w:rPr>
                <w:sz w:val="20"/>
                <w:szCs w:val="20"/>
              </w:rPr>
            </w:pPr>
            <w:r w:rsidRPr="00A556B5">
              <w:rPr>
                <w:sz w:val="20"/>
                <w:szCs w:val="20"/>
              </w:rPr>
              <w:fldChar w:fldCharType="begin">
                <w:ffData>
                  <w:name w:val="C_COAMT_01"/>
                  <w:enabled/>
                  <w:calcOnExit/>
                  <w:textInput>
                    <w:type w:val="number"/>
                    <w:format w:val="#,##0"/>
                  </w:textInput>
                </w:ffData>
              </w:fldChar>
            </w:r>
            <w:r w:rsidR="00601769" w:rsidRPr="00A556B5">
              <w:rPr>
                <w:sz w:val="20"/>
                <w:szCs w:val="20"/>
              </w:rPr>
              <w:instrText xml:space="preserve"> FORMTEXT </w:instrText>
            </w:r>
            <w:r w:rsidRPr="00A556B5">
              <w:rPr>
                <w:sz w:val="20"/>
                <w:szCs w:val="20"/>
              </w:rPr>
            </w:r>
            <w:r w:rsidRPr="00A556B5">
              <w:rPr>
                <w:sz w:val="20"/>
                <w:szCs w:val="20"/>
              </w:rPr>
              <w:fldChar w:fldCharType="separate"/>
            </w:r>
            <w:r w:rsidR="00601769" w:rsidRPr="00A556B5">
              <w:rPr>
                <w:sz w:val="20"/>
                <w:szCs w:val="20"/>
              </w:rPr>
              <w:t>0</w:t>
            </w:r>
            <w:r w:rsidRPr="00A556B5">
              <w:rPr>
                <w:sz w:val="20"/>
                <w:szCs w:val="20"/>
              </w:rPr>
              <w:fldChar w:fldCharType="end"/>
            </w:r>
          </w:p>
        </w:tc>
        <w:tc>
          <w:tcPr>
            <w:tcW w:w="701" w:type="pct"/>
            <w:tcBorders>
              <w:top w:val="double" w:sz="4" w:space="0" w:color="auto"/>
              <w:bottom w:val="single" w:sz="4" w:space="0" w:color="auto"/>
            </w:tcBorders>
            <w:shd w:val="clear" w:color="auto" w:fill="auto"/>
          </w:tcPr>
          <w:p w14:paraId="0637A204" w14:textId="77777777" w:rsidR="00601769" w:rsidRPr="00A556B5" w:rsidRDefault="004979C3" w:rsidP="00FA709A">
            <w:pPr>
              <w:ind w:left="-6"/>
              <w:jc w:val="right"/>
              <w:rPr>
                <w:sz w:val="20"/>
                <w:szCs w:val="20"/>
              </w:rPr>
            </w:pPr>
            <w:r w:rsidRPr="00A556B5">
              <w:rPr>
                <w:sz w:val="20"/>
                <w:szCs w:val="20"/>
              </w:rPr>
              <w:fldChar w:fldCharType="begin">
                <w:ffData>
                  <w:name w:val="C_COAMT_01"/>
                  <w:enabled/>
                  <w:calcOnExit/>
                  <w:textInput>
                    <w:type w:val="number"/>
                    <w:format w:val="#,##0"/>
                  </w:textInput>
                </w:ffData>
              </w:fldChar>
            </w:r>
            <w:r w:rsidR="00601769" w:rsidRPr="00A556B5">
              <w:rPr>
                <w:sz w:val="20"/>
                <w:szCs w:val="20"/>
              </w:rPr>
              <w:instrText xml:space="preserve"> FORMTEXT </w:instrText>
            </w:r>
            <w:r w:rsidRPr="00A556B5">
              <w:rPr>
                <w:sz w:val="20"/>
                <w:szCs w:val="20"/>
              </w:rPr>
            </w:r>
            <w:r w:rsidRPr="00A556B5">
              <w:rPr>
                <w:sz w:val="20"/>
                <w:szCs w:val="20"/>
              </w:rPr>
              <w:fldChar w:fldCharType="separate"/>
            </w:r>
            <w:r w:rsidR="00601769" w:rsidRPr="00A556B5">
              <w:rPr>
                <w:sz w:val="20"/>
                <w:szCs w:val="20"/>
              </w:rPr>
              <w:t>0</w:t>
            </w:r>
            <w:r w:rsidRPr="00A556B5">
              <w:rPr>
                <w:sz w:val="20"/>
                <w:szCs w:val="20"/>
              </w:rPr>
              <w:fldChar w:fldCharType="end"/>
            </w:r>
          </w:p>
        </w:tc>
        <w:tc>
          <w:tcPr>
            <w:tcW w:w="545" w:type="pct"/>
            <w:tcBorders>
              <w:top w:val="double" w:sz="4" w:space="0" w:color="auto"/>
              <w:bottom w:val="single" w:sz="4" w:space="0" w:color="auto"/>
            </w:tcBorders>
            <w:shd w:val="clear" w:color="auto" w:fill="auto"/>
          </w:tcPr>
          <w:p w14:paraId="0637A205" w14:textId="77777777" w:rsidR="00601769" w:rsidRPr="00A556B5" w:rsidRDefault="004979C3" w:rsidP="00FA709A">
            <w:pPr>
              <w:ind w:left="-6"/>
              <w:jc w:val="right"/>
              <w:rPr>
                <w:sz w:val="20"/>
                <w:szCs w:val="20"/>
              </w:rPr>
            </w:pPr>
            <w:r w:rsidRPr="00A556B5">
              <w:rPr>
                <w:sz w:val="20"/>
                <w:szCs w:val="20"/>
              </w:rPr>
              <w:fldChar w:fldCharType="begin">
                <w:ffData>
                  <w:name w:val="C_COAMT_01"/>
                  <w:enabled/>
                  <w:calcOnExit/>
                  <w:textInput>
                    <w:type w:val="number"/>
                    <w:format w:val="#,##0"/>
                  </w:textInput>
                </w:ffData>
              </w:fldChar>
            </w:r>
            <w:r w:rsidR="00601769" w:rsidRPr="00A556B5">
              <w:rPr>
                <w:sz w:val="20"/>
                <w:szCs w:val="20"/>
              </w:rPr>
              <w:instrText xml:space="preserve"> FORMTEXT </w:instrText>
            </w:r>
            <w:r w:rsidRPr="00A556B5">
              <w:rPr>
                <w:sz w:val="20"/>
                <w:szCs w:val="20"/>
              </w:rPr>
            </w:r>
            <w:r w:rsidRPr="00A556B5">
              <w:rPr>
                <w:sz w:val="20"/>
                <w:szCs w:val="20"/>
              </w:rPr>
              <w:fldChar w:fldCharType="separate"/>
            </w:r>
            <w:r w:rsidR="00601769" w:rsidRPr="00A556B5">
              <w:rPr>
                <w:sz w:val="20"/>
                <w:szCs w:val="20"/>
              </w:rPr>
              <w:t>0</w:t>
            </w:r>
            <w:r w:rsidRPr="00A556B5">
              <w:rPr>
                <w:sz w:val="20"/>
                <w:szCs w:val="20"/>
              </w:rPr>
              <w:fldChar w:fldCharType="end"/>
            </w:r>
          </w:p>
        </w:tc>
      </w:tr>
    </w:tbl>
    <w:p w14:paraId="0637A207" w14:textId="77777777" w:rsidR="00715889" w:rsidRPr="00A556B5" w:rsidRDefault="00601769" w:rsidP="00601769">
      <w:pPr>
        <w:pStyle w:val="Footer"/>
        <w:tabs>
          <w:tab w:val="clear" w:pos="4320"/>
          <w:tab w:val="clear" w:pos="8640"/>
        </w:tabs>
        <w:ind w:left="-720"/>
        <w:rPr>
          <w:smallCaps/>
          <w:sz w:val="18"/>
          <w:szCs w:val="18"/>
        </w:rPr>
      </w:pPr>
      <w:r w:rsidRPr="00A556B5">
        <w:rPr>
          <w:smallCaps/>
          <w:sz w:val="18"/>
          <w:szCs w:val="18"/>
        </w:rPr>
        <w:t xml:space="preserve">1 </w:t>
      </w:r>
      <w:r w:rsidRPr="00A556B5">
        <w:rPr>
          <w:rFonts w:hAnsi="Times New Roman Bold"/>
          <w:sz w:val="18"/>
          <w:szCs w:val="18"/>
        </w:rPr>
        <w:t>In case of a single focal area, single country, single GEF Agency project, and single trust fund project, no need to provide information</w:t>
      </w:r>
      <w:r w:rsidR="00E920C3" w:rsidRPr="00A556B5">
        <w:rPr>
          <w:rFonts w:hAnsi="Times New Roman Bold"/>
          <w:sz w:val="18"/>
          <w:szCs w:val="18"/>
        </w:rPr>
        <w:t xml:space="preserve"> for this table. PMC amount from Table B should be included proportionately to the focal area amount in this table.</w:t>
      </w:r>
    </w:p>
    <w:p w14:paraId="0637A208" w14:textId="77777777" w:rsidR="00E920C3" w:rsidRPr="00A556B5" w:rsidRDefault="00E920C3" w:rsidP="00E920C3">
      <w:pPr>
        <w:pStyle w:val="Footer"/>
        <w:tabs>
          <w:tab w:val="clear" w:pos="4320"/>
          <w:tab w:val="clear" w:pos="8640"/>
        </w:tabs>
        <w:ind w:left="-720"/>
        <w:rPr>
          <w:smallCaps/>
          <w:sz w:val="18"/>
          <w:szCs w:val="18"/>
        </w:rPr>
      </w:pPr>
      <w:r w:rsidRPr="00A556B5">
        <w:rPr>
          <w:smallCaps/>
          <w:sz w:val="18"/>
          <w:szCs w:val="18"/>
        </w:rPr>
        <w:t>2</w:t>
      </w:r>
      <w:r w:rsidRPr="00A556B5">
        <w:rPr>
          <w:rFonts w:hAnsi="Times New Roman Bold"/>
          <w:sz w:val="18"/>
          <w:szCs w:val="18"/>
        </w:rPr>
        <w:t>Indicate fees related to this project.</w:t>
      </w:r>
    </w:p>
    <w:p w14:paraId="0637A209" w14:textId="77777777" w:rsidR="00E920C3" w:rsidRPr="00A556B5" w:rsidRDefault="00E920C3" w:rsidP="00E920C3">
      <w:pPr>
        <w:pStyle w:val="Footer"/>
        <w:tabs>
          <w:tab w:val="clear" w:pos="4320"/>
          <w:tab w:val="clear" w:pos="8640"/>
        </w:tabs>
        <w:ind w:left="-180"/>
        <w:rPr>
          <w:b/>
          <w:smallCaps/>
          <w:sz w:val="22"/>
          <w:szCs w:val="22"/>
        </w:rPr>
      </w:pPr>
    </w:p>
    <w:p w14:paraId="0637A20A" w14:textId="77777777" w:rsidR="00E920C3" w:rsidRPr="00A556B5" w:rsidRDefault="00E920C3" w:rsidP="00E920C3">
      <w:pPr>
        <w:pStyle w:val="Footer"/>
        <w:numPr>
          <w:ilvl w:val="0"/>
          <w:numId w:val="26"/>
        </w:numPr>
        <w:tabs>
          <w:tab w:val="clear" w:pos="4320"/>
          <w:tab w:val="clear" w:pos="8640"/>
        </w:tabs>
        <w:rPr>
          <w:b/>
          <w:smallCaps/>
          <w:sz w:val="20"/>
          <w:szCs w:val="20"/>
        </w:rPr>
      </w:pPr>
      <w:r w:rsidRPr="00A556B5">
        <w:rPr>
          <w:b/>
          <w:smallCaps/>
          <w:sz w:val="22"/>
          <w:szCs w:val="22"/>
        </w:rPr>
        <w:t>Project preparation grant (</w:t>
      </w:r>
      <w:proofErr w:type="spellStart"/>
      <w:r w:rsidRPr="00A556B5">
        <w:rPr>
          <w:b/>
          <w:smallCaps/>
          <w:sz w:val="22"/>
          <w:szCs w:val="22"/>
        </w:rPr>
        <w:t>ppg</w:t>
      </w:r>
      <w:proofErr w:type="spellEnd"/>
      <w:r w:rsidRPr="00A556B5">
        <w:rPr>
          <w:b/>
          <w:smallCaps/>
          <w:sz w:val="22"/>
          <w:szCs w:val="22"/>
        </w:rPr>
        <w:t>)</w:t>
      </w:r>
      <w:r w:rsidR="00AF65BE" w:rsidRPr="00A556B5">
        <w:rPr>
          <w:rStyle w:val="FootnoteReference"/>
          <w:b/>
          <w:smallCaps/>
          <w:sz w:val="22"/>
          <w:szCs w:val="22"/>
        </w:rPr>
        <w:footnoteReference w:id="5"/>
      </w:r>
    </w:p>
    <w:p w14:paraId="0637A20B" w14:textId="77777777" w:rsidR="00E920C3" w:rsidRPr="00A556B5" w:rsidRDefault="00E920C3" w:rsidP="00E920C3">
      <w:pPr>
        <w:pStyle w:val="Footer"/>
        <w:tabs>
          <w:tab w:val="clear" w:pos="4320"/>
          <w:tab w:val="clear" w:pos="8640"/>
        </w:tabs>
        <w:ind w:left="-180"/>
        <w:rPr>
          <w:b/>
          <w:smallCaps/>
          <w:sz w:val="22"/>
          <w:szCs w:val="22"/>
        </w:rPr>
      </w:pPr>
    </w:p>
    <w:p w14:paraId="0637A20C" w14:textId="77777777" w:rsidR="00E920C3" w:rsidRPr="00A556B5" w:rsidRDefault="00E920C3" w:rsidP="00E920C3">
      <w:pPr>
        <w:pStyle w:val="Footer"/>
        <w:tabs>
          <w:tab w:val="clear" w:pos="4320"/>
          <w:tab w:val="clear" w:pos="8640"/>
        </w:tabs>
        <w:ind w:left="-180" w:right="-180"/>
        <w:rPr>
          <w:rFonts w:hAnsi="Times New Roman Bold"/>
        </w:rPr>
      </w:pPr>
      <w:r w:rsidRPr="00A556B5">
        <w:rPr>
          <w:rFonts w:hAnsi="Times New Roman Bold"/>
        </w:rPr>
        <w:t>Please check on the appropriate box for PPG as needed for the project according to the GEF Project Grant:</w:t>
      </w:r>
    </w:p>
    <w:p w14:paraId="0637A20D" w14:textId="1D890FA3" w:rsidR="00E920C3" w:rsidRPr="00A556B5" w:rsidRDefault="00E920C3" w:rsidP="00E920C3">
      <w:pPr>
        <w:pStyle w:val="Footer"/>
        <w:tabs>
          <w:tab w:val="clear" w:pos="4320"/>
          <w:tab w:val="clear" w:pos="8640"/>
        </w:tabs>
        <w:ind w:left="-180" w:right="-180"/>
        <w:rPr>
          <w:rFonts w:hAnsi="Times New Roman Bold"/>
        </w:rPr>
      </w:pPr>
      <w:r w:rsidRPr="00A556B5">
        <w:rPr>
          <w:rFonts w:hAnsi="Times New Roman Bold"/>
        </w:rPr>
        <w:tab/>
      </w:r>
      <w:r w:rsidRPr="00A556B5">
        <w:rPr>
          <w:rFonts w:hAnsi="Times New Roman Bold"/>
        </w:rPr>
        <w:tab/>
      </w:r>
      <w:r w:rsidRPr="00A556B5">
        <w:rPr>
          <w:rFonts w:hAnsi="Times New Roman Bold"/>
        </w:rPr>
        <w:tab/>
      </w:r>
      <w:r w:rsidRPr="00A556B5">
        <w:rPr>
          <w:rFonts w:hAnsi="Times New Roman Bold"/>
        </w:rPr>
        <w:tab/>
      </w:r>
      <w:r w:rsidRPr="00A556B5">
        <w:rPr>
          <w:rFonts w:hAnsi="Times New Roman Bold"/>
        </w:rPr>
        <w:tab/>
      </w:r>
      <w:r w:rsidRPr="00A556B5">
        <w:rPr>
          <w:rFonts w:hAnsi="Times New Roman Bold"/>
        </w:rPr>
        <w:tab/>
      </w:r>
      <w:r w:rsidRPr="00A556B5">
        <w:rPr>
          <w:rFonts w:hAnsi="Times New Roman Bold"/>
        </w:rPr>
        <w:tab/>
      </w:r>
      <w:r w:rsidRPr="00A556B5">
        <w:rPr>
          <w:rFonts w:hAnsi="Times New Roman Bold"/>
        </w:rPr>
        <w:tab/>
      </w:r>
      <w:r w:rsidR="00AF65BE" w:rsidRPr="00A556B5">
        <w:rPr>
          <w:rFonts w:hAnsi="Times New Roman Bold"/>
        </w:rPr>
        <w:tab/>
      </w:r>
      <w:r w:rsidRPr="00A556B5">
        <w:rPr>
          <w:rFonts w:hAnsi="Times New Roman Bold"/>
          <w:u w:val="single"/>
        </w:rPr>
        <w:t>Amount</w:t>
      </w:r>
      <w:r w:rsidRPr="00A556B5">
        <w:rPr>
          <w:rFonts w:hAnsi="Times New Roman Bold"/>
        </w:rPr>
        <w:tab/>
      </w:r>
      <w:r w:rsidRPr="00A556B5">
        <w:rPr>
          <w:rFonts w:hAnsi="Times New Roman Bold"/>
          <w:u w:val="single"/>
        </w:rPr>
        <w:t>Agency Fee</w:t>
      </w:r>
      <w:r w:rsidR="00AF65BE" w:rsidRPr="00A556B5">
        <w:rPr>
          <w:rFonts w:hAnsi="Times New Roman Bold"/>
          <w:u w:val="single"/>
        </w:rPr>
        <w:tab/>
      </w:r>
    </w:p>
    <w:p w14:paraId="0637A20E" w14:textId="2E29AD51" w:rsidR="00E920C3" w:rsidRPr="00A556B5" w:rsidRDefault="00E920C3" w:rsidP="00E920C3">
      <w:pPr>
        <w:pStyle w:val="Footer"/>
        <w:tabs>
          <w:tab w:val="clear" w:pos="4320"/>
          <w:tab w:val="clear" w:pos="8640"/>
        </w:tabs>
        <w:ind w:left="-180" w:right="-180"/>
        <w:rPr>
          <w:rFonts w:hAnsi="Times New Roman Bold"/>
          <w:u w:val="single"/>
        </w:rPr>
      </w:pPr>
      <w:r w:rsidRPr="00A556B5">
        <w:rPr>
          <w:rFonts w:hAnsi="Times New Roman Bold"/>
        </w:rPr>
        <w:tab/>
      </w:r>
      <w:r w:rsidRPr="00A556B5">
        <w:rPr>
          <w:rFonts w:hAnsi="Times New Roman Bold"/>
        </w:rPr>
        <w:tab/>
      </w:r>
      <w:r w:rsidRPr="00A556B5">
        <w:rPr>
          <w:rFonts w:hAnsi="Times New Roman Bold"/>
        </w:rPr>
        <w:tab/>
      </w:r>
      <w:r w:rsidRPr="00A556B5">
        <w:rPr>
          <w:rFonts w:hAnsi="Times New Roman Bold"/>
        </w:rPr>
        <w:tab/>
      </w:r>
      <w:r w:rsidRPr="00A556B5">
        <w:rPr>
          <w:rFonts w:hAnsi="Times New Roman Bold"/>
        </w:rPr>
        <w:tab/>
      </w:r>
      <w:r w:rsidRPr="00A556B5">
        <w:rPr>
          <w:rFonts w:hAnsi="Times New Roman Bold"/>
        </w:rPr>
        <w:tab/>
      </w:r>
      <w:r w:rsidRPr="00A556B5">
        <w:rPr>
          <w:rFonts w:hAnsi="Times New Roman Bold"/>
        </w:rPr>
        <w:tab/>
      </w:r>
      <w:r w:rsidRPr="00A556B5">
        <w:rPr>
          <w:rFonts w:hAnsi="Times New Roman Bold"/>
        </w:rPr>
        <w:tab/>
      </w:r>
      <w:r w:rsidR="00AF65BE" w:rsidRPr="00A556B5">
        <w:rPr>
          <w:rFonts w:hAnsi="Times New Roman Bold"/>
        </w:rPr>
        <w:tab/>
      </w:r>
      <w:r w:rsidRPr="00A556B5">
        <w:rPr>
          <w:rFonts w:hAnsi="Times New Roman Bold"/>
          <w:u w:val="single"/>
        </w:rPr>
        <w:t>Requested ($)</w:t>
      </w:r>
      <w:r w:rsidRPr="00A556B5">
        <w:rPr>
          <w:rFonts w:hAnsi="Times New Roman Bold"/>
          <w:u w:val="single"/>
        </w:rPr>
        <w:tab/>
        <w:t>for PPG ($</w:t>
      </w:r>
      <w:r w:rsidR="00AF65BE" w:rsidRPr="00A556B5">
        <w:rPr>
          <w:rFonts w:hAnsi="Times New Roman Bold"/>
          <w:u w:val="single"/>
        </w:rPr>
        <w:t>)</w:t>
      </w:r>
      <w:r w:rsidR="00AF65BE" w:rsidRPr="00A556B5">
        <w:rPr>
          <w:rStyle w:val="FootnoteReference"/>
          <w:rFonts w:hAnsi="Times New Roman Bold"/>
          <w:u w:val="single"/>
        </w:rPr>
        <w:footnoteReference w:id="6"/>
      </w:r>
      <w:r w:rsidR="00AF65BE" w:rsidRPr="00A556B5">
        <w:rPr>
          <w:rFonts w:hAnsi="Times New Roman Bold"/>
          <w:u w:val="single"/>
        </w:rPr>
        <w:tab/>
      </w:r>
    </w:p>
    <w:p w14:paraId="0637A210" w14:textId="071D40EC" w:rsidR="00AF65BE" w:rsidRPr="00A556B5" w:rsidRDefault="00AF65BE" w:rsidP="00AF65BE">
      <w:pPr>
        <w:pStyle w:val="Footer"/>
        <w:numPr>
          <w:ilvl w:val="0"/>
          <w:numId w:val="40"/>
        </w:numPr>
        <w:tabs>
          <w:tab w:val="clear" w:pos="4320"/>
          <w:tab w:val="clear" w:pos="8640"/>
        </w:tabs>
        <w:ind w:right="-180"/>
        <w:rPr>
          <w:rFonts w:hAnsi="Times New Roman Bold"/>
          <w:sz w:val="22"/>
          <w:szCs w:val="22"/>
        </w:rPr>
      </w:pPr>
      <w:r w:rsidRPr="00A556B5">
        <w:rPr>
          <w:rFonts w:hAnsi="Times New Roman Bold"/>
          <w:sz w:val="22"/>
          <w:szCs w:val="22"/>
        </w:rPr>
        <w:t>(</w:t>
      </w:r>
      <w:r w:rsidR="00B42FE5" w:rsidRPr="00A556B5">
        <w:rPr>
          <w:rFonts w:hAnsi="Times New Roman Bold"/>
          <w:sz w:val="22"/>
          <w:szCs w:val="22"/>
        </w:rPr>
        <w:t>up to</w:t>
      </w:r>
      <w:r w:rsidRPr="00A556B5">
        <w:rPr>
          <w:rFonts w:hAnsi="Times New Roman Bold"/>
          <w:sz w:val="22"/>
          <w:szCs w:val="22"/>
        </w:rPr>
        <w:t>) $50k for projects up to &amp; including $1 million</w:t>
      </w:r>
      <w:r w:rsidRPr="00A556B5">
        <w:rPr>
          <w:rFonts w:hAnsi="Times New Roman Bold"/>
          <w:sz w:val="22"/>
          <w:szCs w:val="22"/>
        </w:rPr>
        <w:tab/>
      </w:r>
      <w:r w:rsidRPr="00A556B5">
        <w:rPr>
          <w:rFonts w:hAnsi="Times New Roman Bold"/>
          <w:sz w:val="22"/>
          <w:szCs w:val="22"/>
          <w:highlight w:val="lightGray"/>
          <w:u w:val="single"/>
        </w:rPr>
        <w:t>………</w:t>
      </w:r>
      <w:r w:rsidRPr="00A556B5">
        <w:rPr>
          <w:rFonts w:hAnsi="Times New Roman Bold"/>
          <w:sz w:val="22"/>
          <w:szCs w:val="22"/>
          <w:u w:val="single"/>
        </w:rPr>
        <w:tab/>
      </w:r>
      <w:r w:rsidRPr="00A556B5">
        <w:rPr>
          <w:rFonts w:hAnsi="Times New Roman Bold"/>
          <w:sz w:val="22"/>
          <w:szCs w:val="22"/>
        </w:rPr>
        <w:tab/>
      </w:r>
      <w:r w:rsidRPr="00A556B5">
        <w:rPr>
          <w:rFonts w:hAnsi="Times New Roman Bold"/>
          <w:sz w:val="22"/>
          <w:szCs w:val="22"/>
          <w:highlight w:val="lightGray"/>
          <w:u w:val="single"/>
        </w:rPr>
        <w:t>………</w:t>
      </w:r>
      <w:r w:rsidRPr="00A556B5">
        <w:rPr>
          <w:rFonts w:hAnsi="Times New Roman Bold"/>
          <w:sz w:val="22"/>
          <w:szCs w:val="22"/>
          <w:u w:val="single"/>
        </w:rPr>
        <w:tab/>
      </w:r>
    </w:p>
    <w:p w14:paraId="0637A211" w14:textId="4CEE6AF6" w:rsidR="00B7195F" w:rsidRPr="00163964" w:rsidRDefault="00B7195F" w:rsidP="00B7195F">
      <w:pPr>
        <w:pStyle w:val="Footer"/>
        <w:numPr>
          <w:ilvl w:val="0"/>
          <w:numId w:val="40"/>
        </w:numPr>
        <w:tabs>
          <w:tab w:val="clear" w:pos="4320"/>
          <w:tab w:val="clear" w:pos="8640"/>
        </w:tabs>
        <w:ind w:right="-180"/>
        <w:rPr>
          <w:rFonts w:hAnsi="Times New Roman Bold"/>
          <w:b/>
          <w:i/>
          <w:sz w:val="22"/>
          <w:szCs w:val="22"/>
          <w:highlight w:val="yellow"/>
        </w:rPr>
      </w:pPr>
      <w:r w:rsidRPr="00163964">
        <w:rPr>
          <w:rFonts w:hAnsi="Times New Roman Bold"/>
          <w:b/>
          <w:i/>
          <w:sz w:val="22"/>
          <w:szCs w:val="22"/>
          <w:highlight w:val="yellow"/>
        </w:rPr>
        <w:t>(</w:t>
      </w:r>
      <w:r w:rsidR="00B42FE5" w:rsidRPr="00163964">
        <w:rPr>
          <w:rFonts w:hAnsi="Times New Roman Bold"/>
          <w:b/>
          <w:i/>
          <w:sz w:val="22"/>
          <w:szCs w:val="22"/>
          <w:highlight w:val="yellow"/>
        </w:rPr>
        <w:t>up to</w:t>
      </w:r>
      <w:r w:rsidR="0081055D" w:rsidRPr="00163964">
        <w:rPr>
          <w:rFonts w:hAnsi="Times New Roman Bold"/>
          <w:b/>
          <w:i/>
          <w:sz w:val="22"/>
          <w:szCs w:val="22"/>
          <w:highlight w:val="yellow"/>
        </w:rPr>
        <w:t>) $10</w:t>
      </w:r>
      <w:r w:rsidRPr="00163964">
        <w:rPr>
          <w:rFonts w:hAnsi="Times New Roman Bold"/>
          <w:b/>
          <w:i/>
          <w:sz w:val="22"/>
          <w:szCs w:val="22"/>
          <w:highlight w:val="yellow"/>
        </w:rPr>
        <w:t>0k for projects up to &amp; including $</w:t>
      </w:r>
      <w:r w:rsidR="0081055D" w:rsidRPr="00163964">
        <w:rPr>
          <w:rFonts w:hAnsi="Times New Roman Bold"/>
          <w:b/>
          <w:i/>
          <w:sz w:val="22"/>
          <w:szCs w:val="22"/>
          <w:highlight w:val="yellow"/>
        </w:rPr>
        <w:t>3</w:t>
      </w:r>
      <w:r w:rsidRPr="00163964">
        <w:rPr>
          <w:rFonts w:hAnsi="Times New Roman Bold"/>
          <w:b/>
          <w:i/>
          <w:sz w:val="22"/>
          <w:szCs w:val="22"/>
          <w:highlight w:val="yellow"/>
        </w:rPr>
        <w:t xml:space="preserve"> million</w:t>
      </w:r>
      <w:r w:rsidRPr="00163964">
        <w:rPr>
          <w:rFonts w:hAnsi="Times New Roman Bold"/>
          <w:b/>
          <w:i/>
          <w:sz w:val="22"/>
          <w:szCs w:val="22"/>
          <w:highlight w:val="yellow"/>
        </w:rPr>
        <w:tab/>
      </w:r>
      <w:r w:rsidR="00C03920" w:rsidRPr="00163964">
        <w:rPr>
          <w:rFonts w:hAnsi="Times New Roman Bold"/>
          <w:b/>
          <w:i/>
          <w:sz w:val="22"/>
          <w:szCs w:val="22"/>
          <w:highlight w:val="yellow"/>
          <w:u w:val="single"/>
        </w:rPr>
        <w:t>10</w:t>
      </w:r>
      <w:r w:rsidRPr="00163964">
        <w:rPr>
          <w:rFonts w:hAnsi="Times New Roman Bold"/>
          <w:b/>
          <w:i/>
          <w:sz w:val="22"/>
          <w:szCs w:val="22"/>
          <w:highlight w:val="yellow"/>
          <w:u w:val="single"/>
        </w:rPr>
        <w:t>0,000</w:t>
      </w:r>
      <w:r w:rsidRPr="00163964">
        <w:rPr>
          <w:rFonts w:hAnsi="Times New Roman Bold"/>
          <w:b/>
          <w:i/>
          <w:sz w:val="22"/>
          <w:szCs w:val="22"/>
          <w:highlight w:val="yellow"/>
          <w:u w:val="single"/>
        </w:rPr>
        <w:tab/>
      </w:r>
      <w:r w:rsidR="00163964" w:rsidRPr="00AC35BB">
        <w:rPr>
          <w:rFonts w:hAnsi="Times New Roman Bold"/>
          <w:b/>
          <w:i/>
          <w:sz w:val="22"/>
          <w:szCs w:val="22"/>
          <w:highlight w:val="yellow"/>
        </w:rPr>
        <w:t xml:space="preserve"> *</w:t>
      </w:r>
      <w:r w:rsidRPr="00163964">
        <w:rPr>
          <w:rFonts w:hAnsi="Times New Roman Bold"/>
          <w:b/>
          <w:i/>
          <w:sz w:val="22"/>
          <w:szCs w:val="22"/>
          <w:highlight w:val="yellow"/>
        </w:rPr>
        <w:tab/>
      </w:r>
      <w:r w:rsidR="00C03920" w:rsidRPr="00163964">
        <w:rPr>
          <w:rFonts w:hAnsi="Times New Roman Bold"/>
          <w:b/>
          <w:i/>
          <w:sz w:val="22"/>
          <w:szCs w:val="22"/>
          <w:highlight w:val="yellow"/>
          <w:u w:val="single"/>
        </w:rPr>
        <w:t>9</w:t>
      </w:r>
      <w:r w:rsidRPr="00163964">
        <w:rPr>
          <w:rFonts w:hAnsi="Times New Roman Bold"/>
          <w:b/>
          <w:i/>
          <w:sz w:val="22"/>
          <w:szCs w:val="22"/>
          <w:highlight w:val="yellow"/>
          <w:u w:val="single"/>
        </w:rPr>
        <w:t>,</w:t>
      </w:r>
      <w:r w:rsidR="00C03920" w:rsidRPr="00163964">
        <w:rPr>
          <w:rFonts w:hAnsi="Times New Roman Bold"/>
          <w:b/>
          <w:i/>
          <w:sz w:val="22"/>
          <w:szCs w:val="22"/>
          <w:highlight w:val="yellow"/>
          <w:u w:val="single"/>
        </w:rPr>
        <w:t>50</w:t>
      </w:r>
      <w:r w:rsidRPr="00163964">
        <w:rPr>
          <w:rFonts w:hAnsi="Times New Roman Bold"/>
          <w:b/>
          <w:i/>
          <w:sz w:val="22"/>
          <w:szCs w:val="22"/>
          <w:highlight w:val="yellow"/>
          <w:u w:val="single"/>
        </w:rPr>
        <w:t>0</w:t>
      </w:r>
      <w:r w:rsidRPr="00163964">
        <w:rPr>
          <w:rFonts w:hAnsi="Times New Roman Bold"/>
          <w:b/>
          <w:i/>
          <w:sz w:val="22"/>
          <w:szCs w:val="22"/>
          <w:highlight w:val="yellow"/>
          <w:u w:val="single"/>
        </w:rPr>
        <w:tab/>
      </w:r>
    </w:p>
    <w:p w14:paraId="0637A212" w14:textId="77777777" w:rsidR="0081055D" w:rsidRPr="00A556B5" w:rsidRDefault="00634751" w:rsidP="0081055D">
      <w:pPr>
        <w:pStyle w:val="Footer"/>
        <w:numPr>
          <w:ilvl w:val="0"/>
          <w:numId w:val="40"/>
        </w:numPr>
        <w:tabs>
          <w:tab w:val="clear" w:pos="4320"/>
          <w:tab w:val="clear" w:pos="8640"/>
        </w:tabs>
        <w:ind w:right="-180"/>
        <w:rPr>
          <w:rFonts w:hAnsi="Times New Roman Bold"/>
          <w:sz w:val="22"/>
          <w:szCs w:val="22"/>
        </w:rPr>
      </w:pPr>
      <w:r w:rsidRPr="00A556B5">
        <w:rPr>
          <w:rFonts w:hAnsi="Times New Roman Bold"/>
          <w:sz w:val="22"/>
          <w:szCs w:val="22"/>
        </w:rPr>
        <w:t>(</w:t>
      </w:r>
      <w:r w:rsidR="00B42FE5" w:rsidRPr="00A556B5">
        <w:rPr>
          <w:rFonts w:hAnsi="Times New Roman Bold"/>
          <w:sz w:val="22"/>
          <w:szCs w:val="22"/>
        </w:rPr>
        <w:t>up to</w:t>
      </w:r>
      <w:r w:rsidRPr="00A556B5">
        <w:rPr>
          <w:rFonts w:hAnsi="Times New Roman Bold"/>
          <w:sz w:val="22"/>
          <w:szCs w:val="22"/>
        </w:rPr>
        <w:t>) $150k for projects up to &amp; including $6 million</w:t>
      </w:r>
      <w:r w:rsidR="0081055D" w:rsidRPr="00A556B5">
        <w:rPr>
          <w:rFonts w:hAnsi="Times New Roman Bold"/>
          <w:sz w:val="22"/>
          <w:szCs w:val="22"/>
        </w:rPr>
        <w:tab/>
      </w:r>
      <w:r w:rsidR="0081055D" w:rsidRPr="00A556B5">
        <w:rPr>
          <w:rFonts w:hAnsi="Times New Roman Bold"/>
          <w:sz w:val="22"/>
          <w:szCs w:val="22"/>
          <w:highlight w:val="lightGray"/>
          <w:u w:val="single"/>
        </w:rPr>
        <w:t>………</w:t>
      </w:r>
      <w:r w:rsidR="0081055D" w:rsidRPr="00A556B5">
        <w:rPr>
          <w:rFonts w:hAnsi="Times New Roman Bold"/>
          <w:sz w:val="22"/>
          <w:szCs w:val="22"/>
          <w:u w:val="single"/>
        </w:rPr>
        <w:tab/>
      </w:r>
      <w:r w:rsidR="0081055D" w:rsidRPr="00A556B5">
        <w:rPr>
          <w:rFonts w:hAnsi="Times New Roman Bold"/>
          <w:sz w:val="22"/>
          <w:szCs w:val="22"/>
        </w:rPr>
        <w:tab/>
      </w:r>
      <w:r w:rsidR="0081055D" w:rsidRPr="00A556B5">
        <w:rPr>
          <w:rFonts w:hAnsi="Times New Roman Bold"/>
          <w:sz w:val="22"/>
          <w:szCs w:val="22"/>
          <w:highlight w:val="lightGray"/>
          <w:u w:val="single"/>
        </w:rPr>
        <w:t>………</w:t>
      </w:r>
      <w:r w:rsidR="0081055D" w:rsidRPr="00A556B5">
        <w:rPr>
          <w:rFonts w:hAnsi="Times New Roman Bold"/>
          <w:sz w:val="22"/>
          <w:szCs w:val="22"/>
          <w:u w:val="single"/>
        </w:rPr>
        <w:tab/>
      </w:r>
    </w:p>
    <w:p w14:paraId="0637A213" w14:textId="77777777" w:rsidR="00634751" w:rsidRPr="00A556B5" w:rsidRDefault="00634751" w:rsidP="00634751">
      <w:pPr>
        <w:pStyle w:val="Footer"/>
        <w:numPr>
          <w:ilvl w:val="0"/>
          <w:numId w:val="40"/>
        </w:numPr>
        <w:tabs>
          <w:tab w:val="clear" w:pos="4320"/>
          <w:tab w:val="clear" w:pos="8640"/>
        </w:tabs>
        <w:ind w:right="-180"/>
        <w:rPr>
          <w:rFonts w:hAnsi="Times New Roman Bold"/>
          <w:sz w:val="22"/>
          <w:szCs w:val="22"/>
        </w:rPr>
      </w:pPr>
      <w:r w:rsidRPr="00A556B5">
        <w:rPr>
          <w:rFonts w:hAnsi="Times New Roman Bold"/>
          <w:sz w:val="22"/>
          <w:szCs w:val="22"/>
        </w:rPr>
        <w:t>(</w:t>
      </w:r>
      <w:r w:rsidR="00B42FE5" w:rsidRPr="00A556B5">
        <w:rPr>
          <w:rFonts w:hAnsi="Times New Roman Bold"/>
          <w:sz w:val="22"/>
          <w:szCs w:val="22"/>
        </w:rPr>
        <w:t>up to</w:t>
      </w:r>
      <w:r w:rsidRPr="00A556B5">
        <w:rPr>
          <w:rFonts w:hAnsi="Times New Roman Bold"/>
          <w:sz w:val="22"/>
          <w:szCs w:val="22"/>
        </w:rPr>
        <w:t>) $200k for projects up to &amp; including $10 million</w:t>
      </w:r>
      <w:r w:rsidRPr="00A556B5">
        <w:rPr>
          <w:rFonts w:hAnsi="Times New Roman Bold"/>
          <w:sz w:val="22"/>
          <w:szCs w:val="22"/>
        </w:rPr>
        <w:tab/>
      </w:r>
      <w:r w:rsidRPr="00A556B5">
        <w:rPr>
          <w:rFonts w:hAnsi="Times New Roman Bold"/>
          <w:sz w:val="22"/>
          <w:szCs w:val="22"/>
          <w:highlight w:val="lightGray"/>
          <w:u w:val="single"/>
        </w:rPr>
        <w:t>………</w:t>
      </w:r>
      <w:r w:rsidRPr="00A556B5">
        <w:rPr>
          <w:rFonts w:hAnsi="Times New Roman Bold"/>
          <w:sz w:val="22"/>
          <w:szCs w:val="22"/>
          <w:u w:val="single"/>
        </w:rPr>
        <w:tab/>
      </w:r>
      <w:r w:rsidRPr="00A556B5">
        <w:rPr>
          <w:rFonts w:hAnsi="Times New Roman Bold"/>
          <w:sz w:val="22"/>
          <w:szCs w:val="22"/>
        </w:rPr>
        <w:tab/>
      </w:r>
      <w:r w:rsidRPr="00A556B5">
        <w:rPr>
          <w:rFonts w:hAnsi="Times New Roman Bold"/>
          <w:sz w:val="22"/>
          <w:szCs w:val="22"/>
          <w:highlight w:val="lightGray"/>
          <w:u w:val="single"/>
        </w:rPr>
        <w:t>………</w:t>
      </w:r>
      <w:r w:rsidRPr="00A556B5">
        <w:rPr>
          <w:rFonts w:hAnsi="Times New Roman Bold"/>
          <w:sz w:val="22"/>
          <w:szCs w:val="22"/>
          <w:u w:val="single"/>
        </w:rPr>
        <w:tab/>
      </w:r>
    </w:p>
    <w:p w14:paraId="0637A214" w14:textId="77777777" w:rsidR="00634751" w:rsidRPr="00A556B5" w:rsidRDefault="00634751" w:rsidP="00634751">
      <w:pPr>
        <w:pStyle w:val="Footer"/>
        <w:numPr>
          <w:ilvl w:val="0"/>
          <w:numId w:val="40"/>
        </w:numPr>
        <w:tabs>
          <w:tab w:val="clear" w:pos="4320"/>
          <w:tab w:val="clear" w:pos="8640"/>
        </w:tabs>
        <w:ind w:right="-180"/>
        <w:rPr>
          <w:rFonts w:hAnsi="Times New Roman Bold"/>
          <w:sz w:val="22"/>
          <w:szCs w:val="22"/>
        </w:rPr>
      </w:pPr>
      <w:r w:rsidRPr="00A556B5">
        <w:rPr>
          <w:rFonts w:hAnsi="Times New Roman Bold"/>
          <w:sz w:val="22"/>
          <w:szCs w:val="22"/>
        </w:rPr>
        <w:t>(</w:t>
      </w:r>
      <w:r w:rsidR="00B42FE5" w:rsidRPr="00A556B5">
        <w:rPr>
          <w:rFonts w:hAnsi="Times New Roman Bold"/>
          <w:sz w:val="22"/>
          <w:szCs w:val="22"/>
        </w:rPr>
        <w:t>up to</w:t>
      </w:r>
      <w:r w:rsidRPr="00A556B5">
        <w:rPr>
          <w:rFonts w:hAnsi="Times New Roman Bold"/>
          <w:sz w:val="22"/>
          <w:szCs w:val="22"/>
        </w:rPr>
        <w:t>) $300k for projects above $10 million</w:t>
      </w:r>
      <w:r w:rsidRPr="00A556B5">
        <w:rPr>
          <w:rFonts w:hAnsi="Times New Roman Bold"/>
          <w:sz w:val="22"/>
          <w:szCs w:val="22"/>
        </w:rPr>
        <w:tab/>
      </w:r>
      <w:r w:rsidRPr="00A556B5">
        <w:rPr>
          <w:rFonts w:hAnsi="Times New Roman Bold"/>
          <w:sz w:val="22"/>
          <w:szCs w:val="22"/>
        </w:rPr>
        <w:tab/>
      </w:r>
      <w:r w:rsidRPr="00A556B5">
        <w:rPr>
          <w:rFonts w:hAnsi="Times New Roman Bold"/>
          <w:sz w:val="22"/>
          <w:szCs w:val="22"/>
          <w:highlight w:val="lightGray"/>
          <w:u w:val="single"/>
        </w:rPr>
        <w:t>………</w:t>
      </w:r>
      <w:r w:rsidRPr="00A556B5">
        <w:rPr>
          <w:rFonts w:hAnsi="Times New Roman Bold"/>
          <w:sz w:val="22"/>
          <w:szCs w:val="22"/>
          <w:u w:val="single"/>
        </w:rPr>
        <w:tab/>
      </w:r>
      <w:r w:rsidRPr="00A556B5">
        <w:rPr>
          <w:rFonts w:hAnsi="Times New Roman Bold"/>
          <w:sz w:val="22"/>
          <w:szCs w:val="22"/>
        </w:rPr>
        <w:tab/>
      </w:r>
      <w:r w:rsidRPr="00A556B5">
        <w:rPr>
          <w:rFonts w:hAnsi="Times New Roman Bold"/>
          <w:sz w:val="22"/>
          <w:szCs w:val="22"/>
          <w:highlight w:val="lightGray"/>
          <w:u w:val="single"/>
        </w:rPr>
        <w:t>………</w:t>
      </w:r>
      <w:r w:rsidRPr="00A556B5">
        <w:rPr>
          <w:rFonts w:hAnsi="Times New Roman Bold"/>
          <w:sz w:val="22"/>
          <w:szCs w:val="22"/>
          <w:u w:val="single"/>
        </w:rPr>
        <w:tab/>
      </w:r>
    </w:p>
    <w:p w14:paraId="0637A215" w14:textId="269E2F4B" w:rsidR="00E920C3" w:rsidRPr="00AC35BB" w:rsidRDefault="00163964" w:rsidP="00AC35BB">
      <w:pPr>
        <w:pStyle w:val="Footer"/>
        <w:tabs>
          <w:tab w:val="clear" w:pos="4320"/>
          <w:tab w:val="clear" w:pos="8640"/>
        </w:tabs>
        <w:spacing w:before="60"/>
        <w:ind w:left="-567" w:right="-181"/>
        <w:rPr>
          <w:rFonts w:hAnsi="Times New Roman Bold"/>
          <w:b/>
          <w:i/>
          <w:sz w:val="19"/>
          <w:szCs w:val="19"/>
        </w:rPr>
      </w:pPr>
      <w:r w:rsidRPr="00AC35BB">
        <w:rPr>
          <w:rFonts w:hAnsi="Times New Roman Bold"/>
          <w:b/>
          <w:i/>
          <w:sz w:val="19"/>
          <w:szCs w:val="19"/>
          <w:highlight w:val="yellow"/>
        </w:rPr>
        <w:t xml:space="preserve">* The output of the PPG activities </w:t>
      </w:r>
      <w:r w:rsidR="00AC35BB" w:rsidRPr="00AC35BB">
        <w:rPr>
          <w:rFonts w:hAnsi="Times New Roman Bold"/>
          <w:b/>
          <w:i/>
          <w:sz w:val="19"/>
          <w:szCs w:val="19"/>
          <w:highlight w:val="yellow"/>
        </w:rPr>
        <w:t>will</w:t>
      </w:r>
      <w:r w:rsidRPr="00AC35BB">
        <w:rPr>
          <w:rFonts w:hAnsi="Times New Roman Bold"/>
          <w:b/>
          <w:i/>
          <w:sz w:val="19"/>
          <w:szCs w:val="19"/>
          <w:highlight w:val="yellow"/>
        </w:rPr>
        <w:t xml:space="preserve"> be readily available for the upcoming national reports and identified prioritized NAMAs</w:t>
      </w:r>
    </w:p>
    <w:p w14:paraId="718A4B56" w14:textId="77777777" w:rsidR="00163964" w:rsidRPr="00A556B5" w:rsidRDefault="00163964" w:rsidP="00E920C3">
      <w:pPr>
        <w:pStyle w:val="Footer"/>
        <w:tabs>
          <w:tab w:val="clear" w:pos="4320"/>
          <w:tab w:val="clear" w:pos="8640"/>
        </w:tabs>
        <w:ind w:left="-180" w:right="-180"/>
        <w:rPr>
          <w:rFonts w:hAnsi="Times New Roman Bold"/>
        </w:rPr>
      </w:pPr>
    </w:p>
    <w:p w14:paraId="0637A216" w14:textId="77777777" w:rsidR="00EA64D0" w:rsidRPr="00A556B5" w:rsidRDefault="00EA64D0" w:rsidP="00EA64D0">
      <w:pPr>
        <w:pStyle w:val="Footer"/>
        <w:tabs>
          <w:tab w:val="clear" w:pos="4320"/>
          <w:tab w:val="clear" w:pos="8640"/>
        </w:tabs>
        <w:ind w:left="-720"/>
        <w:rPr>
          <w:b/>
          <w:smallCaps/>
          <w:sz w:val="20"/>
          <w:szCs w:val="20"/>
        </w:rPr>
      </w:pPr>
      <w:r w:rsidRPr="00A556B5">
        <w:rPr>
          <w:b/>
          <w:smallCaps/>
          <w:sz w:val="22"/>
          <w:szCs w:val="22"/>
        </w:rPr>
        <w:t xml:space="preserve">PPG   Amount requested by </w:t>
      </w:r>
      <w:proofErr w:type="gramStart"/>
      <w:r w:rsidRPr="00A556B5">
        <w:rPr>
          <w:b/>
          <w:smallCaps/>
          <w:sz w:val="22"/>
          <w:szCs w:val="22"/>
        </w:rPr>
        <w:t>agency(</w:t>
      </w:r>
      <w:proofErr w:type="spellStart"/>
      <w:proofErr w:type="gramEnd"/>
      <w:r w:rsidRPr="00A556B5">
        <w:rPr>
          <w:b/>
          <w:smallCaps/>
          <w:sz w:val="22"/>
          <w:szCs w:val="22"/>
        </w:rPr>
        <w:t>ies</w:t>
      </w:r>
      <w:proofErr w:type="spellEnd"/>
      <w:r w:rsidRPr="00A556B5">
        <w:rPr>
          <w:b/>
          <w:smallCaps/>
          <w:sz w:val="22"/>
          <w:szCs w:val="22"/>
        </w:rPr>
        <w:t>), focal area (s) and country(</w:t>
      </w:r>
      <w:proofErr w:type="spellStart"/>
      <w:r w:rsidRPr="00A556B5">
        <w:rPr>
          <w:b/>
          <w:smallCaps/>
          <w:sz w:val="22"/>
          <w:szCs w:val="22"/>
        </w:rPr>
        <w:t>ies</w:t>
      </w:r>
      <w:proofErr w:type="spellEnd"/>
      <w:r w:rsidRPr="00A556B5">
        <w:rPr>
          <w:b/>
          <w:smallCaps/>
          <w:sz w:val="22"/>
          <w:szCs w:val="22"/>
        </w:rPr>
        <w:t>) for MFA and/or MTF project only</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4"/>
        <w:gridCol w:w="1406"/>
        <w:gridCol w:w="1934"/>
        <w:gridCol w:w="1934"/>
        <w:gridCol w:w="1230"/>
        <w:gridCol w:w="6"/>
        <w:gridCol w:w="1224"/>
        <w:gridCol w:w="12"/>
        <w:gridCol w:w="1238"/>
      </w:tblGrid>
      <w:tr w:rsidR="00EA64D0" w:rsidRPr="00A556B5" w14:paraId="0637A21C" w14:textId="77777777" w:rsidTr="00EA64D0">
        <w:trPr>
          <w:cantSplit/>
          <w:trHeight w:val="408"/>
        </w:trPr>
        <w:tc>
          <w:tcPr>
            <w:tcW w:w="485" w:type="pct"/>
            <w:vMerge w:val="restart"/>
            <w:vAlign w:val="center"/>
          </w:tcPr>
          <w:p w14:paraId="0637A217" w14:textId="77777777" w:rsidR="00EA64D0" w:rsidRPr="00A556B5" w:rsidRDefault="00EA64D0" w:rsidP="00EA64D0">
            <w:pPr>
              <w:jc w:val="center"/>
              <w:rPr>
                <w:sz w:val="20"/>
                <w:szCs w:val="20"/>
              </w:rPr>
            </w:pPr>
            <w:r w:rsidRPr="00A556B5">
              <w:rPr>
                <w:b/>
                <w:sz w:val="22"/>
                <w:szCs w:val="22"/>
              </w:rPr>
              <w:t>Trust Fund</w:t>
            </w:r>
          </w:p>
        </w:tc>
        <w:tc>
          <w:tcPr>
            <w:tcW w:w="707" w:type="pct"/>
            <w:vMerge w:val="restart"/>
            <w:vAlign w:val="center"/>
          </w:tcPr>
          <w:p w14:paraId="0637A218" w14:textId="77777777" w:rsidR="00EA64D0" w:rsidRPr="00A556B5" w:rsidRDefault="00EA64D0" w:rsidP="00FA709A">
            <w:pPr>
              <w:jc w:val="center"/>
              <w:rPr>
                <w:sz w:val="20"/>
                <w:szCs w:val="20"/>
              </w:rPr>
            </w:pPr>
            <w:r w:rsidRPr="00A556B5">
              <w:rPr>
                <w:b/>
                <w:sz w:val="22"/>
                <w:szCs w:val="22"/>
              </w:rPr>
              <w:t>GEF Agency</w:t>
            </w:r>
          </w:p>
        </w:tc>
        <w:tc>
          <w:tcPr>
            <w:tcW w:w="972" w:type="pct"/>
            <w:vMerge w:val="restart"/>
            <w:vAlign w:val="center"/>
          </w:tcPr>
          <w:p w14:paraId="0637A219" w14:textId="77777777" w:rsidR="00EA64D0" w:rsidRPr="00A556B5" w:rsidRDefault="00EA64D0" w:rsidP="00EA64D0">
            <w:pPr>
              <w:jc w:val="right"/>
              <w:rPr>
                <w:sz w:val="20"/>
                <w:szCs w:val="20"/>
              </w:rPr>
            </w:pPr>
            <w:r w:rsidRPr="00A556B5">
              <w:rPr>
                <w:b/>
                <w:sz w:val="22"/>
                <w:szCs w:val="22"/>
              </w:rPr>
              <w:t>Focal Area</w:t>
            </w:r>
          </w:p>
        </w:tc>
        <w:tc>
          <w:tcPr>
            <w:tcW w:w="972" w:type="pct"/>
            <w:vMerge w:val="restart"/>
            <w:vAlign w:val="center"/>
          </w:tcPr>
          <w:p w14:paraId="0637A21A" w14:textId="77777777" w:rsidR="00EA64D0" w:rsidRPr="00A556B5" w:rsidRDefault="00EA64D0" w:rsidP="00EA64D0">
            <w:pPr>
              <w:jc w:val="right"/>
              <w:rPr>
                <w:sz w:val="20"/>
                <w:szCs w:val="20"/>
              </w:rPr>
            </w:pPr>
            <w:r w:rsidRPr="00A556B5">
              <w:rPr>
                <w:b/>
                <w:sz w:val="22"/>
                <w:szCs w:val="22"/>
              </w:rPr>
              <w:t>Country Name/ Global</w:t>
            </w:r>
          </w:p>
        </w:tc>
        <w:tc>
          <w:tcPr>
            <w:tcW w:w="1864" w:type="pct"/>
            <w:gridSpan w:val="5"/>
            <w:vAlign w:val="center"/>
          </w:tcPr>
          <w:p w14:paraId="0637A21B" w14:textId="77777777" w:rsidR="00EA64D0" w:rsidRPr="00A556B5" w:rsidRDefault="00EA64D0" w:rsidP="00EA64D0">
            <w:pPr>
              <w:jc w:val="right"/>
              <w:rPr>
                <w:b/>
                <w:sz w:val="22"/>
                <w:szCs w:val="22"/>
              </w:rPr>
            </w:pPr>
            <w:r w:rsidRPr="00A556B5">
              <w:rPr>
                <w:b/>
                <w:sz w:val="22"/>
                <w:szCs w:val="22"/>
              </w:rPr>
              <w:t>(in $)</w:t>
            </w:r>
          </w:p>
        </w:tc>
      </w:tr>
      <w:tr w:rsidR="00EA64D0" w:rsidRPr="00A556B5" w14:paraId="0637A224" w14:textId="77777777" w:rsidTr="00EA64D0">
        <w:trPr>
          <w:cantSplit/>
          <w:trHeight w:val="408"/>
        </w:trPr>
        <w:tc>
          <w:tcPr>
            <w:tcW w:w="485" w:type="pct"/>
            <w:vMerge/>
            <w:vAlign w:val="center"/>
          </w:tcPr>
          <w:p w14:paraId="0637A21D" w14:textId="77777777" w:rsidR="00EA64D0" w:rsidRPr="00A556B5" w:rsidRDefault="00EA64D0" w:rsidP="00EA64D0">
            <w:pPr>
              <w:jc w:val="center"/>
              <w:rPr>
                <w:b/>
                <w:sz w:val="22"/>
                <w:szCs w:val="22"/>
              </w:rPr>
            </w:pPr>
          </w:p>
        </w:tc>
        <w:tc>
          <w:tcPr>
            <w:tcW w:w="707" w:type="pct"/>
            <w:vMerge/>
            <w:vAlign w:val="center"/>
          </w:tcPr>
          <w:p w14:paraId="0637A21E" w14:textId="77777777" w:rsidR="00EA64D0" w:rsidRPr="00A556B5" w:rsidRDefault="00EA64D0" w:rsidP="00FA709A">
            <w:pPr>
              <w:jc w:val="center"/>
              <w:rPr>
                <w:b/>
                <w:sz w:val="22"/>
                <w:szCs w:val="22"/>
              </w:rPr>
            </w:pPr>
          </w:p>
        </w:tc>
        <w:tc>
          <w:tcPr>
            <w:tcW w:w="972" w:type="pct"/>
            <w:vMerge/>
            <w:vAlign w:val="center"/>
          </w:tcPr>
          <w:p w14:paraId="0637A21F" w14:textId="77777777" w:rsidR="00EA64D0" w:rsidRPr="00A556B5" w:rsidRDefault="00EA64D0" w:rsidP="00EA64D0">
            <w:pPr>
              <w:jc w:val="right"/>
              <w:rPr>
                <w:b/>
                <w:sz w:val="22"/>
                <w:szCs w:val="22"/>
              </w:rPr>
            </w:pPr>
          </w:p>
        </w:tc>
        <w:tc>
          <w:tcPr>
            <w:tcW w:w="972" w:type="pct"/>
            <w:vMerge/>
            <w:vAlign w:val="center"/>
          </w:tcPr>
          <w:p w14:paraId="0637A220" w14:textId="77777777" w:rsidR="00EA64D0" w:rsidRPr="00A556B5" w:rsidRDefault="00EA64D0" w:rsidP="00EA64D0">
            <w:pPr>
              <w:jc w:val="right"/>
              <w:rPr>
                <w:b/>
                <w:sz w:val="22"/>
                <w:szCs w:val="22"/>
              </w:rPr>
            </w:pPr>
          </w:p>
        </w:tc>
        <w:tc>
          <w:tcPr>
            <w:tcW w:w="621" w:type="pct"/>
            <w:gridSpan w:val="2"/>
            <w:vAlign w:val="center"/>
          </w:tcPr>
          <w:p w14:paraId="0637A221" w14:textId="77777777" w:rsidR="00EA64D0" w:rsidRPr="00A556B5" w:rsidRDefault="00EA64D0" w:rsidP="00EA64D0">
            <w:pPr>
              <w:rPr>
                <w:sz w:val="22"/>
                <w:szCs w:val="22"/>
              </w:rPr>
            </w:pPr>
            <w:r w:rsidRPr="00A556B5">
              <w:rPr>
                <w:b/>
                <w:sz w:val="22"/>
                <w:szCs w:val="22"/>
              </w:rPr>
              <w:t xml:space="preserve">PPG </w:t>
            </w:r>
            <w:r w:rsidRPr="00A556B5">
              <w:rPr>
                <w:sz w:val="22"/>
                <w:szCs w:val="22"/>
              </w:rPr>
              <w:t>(a)</w:t>
            </w:r>
          </w:p>
        </w:tc>
        <w:tc>
          <w:tcPr>
            <w:tcW w:w="621" w:type="pct"/>
            <w:gridSpan w:val="2"/>
            <w:vAlign w:val="center"/>
          </w:tcPr>
          <w:p w14:paraId="0637A222" w14:textId="77777777" w:rsidR="00EA64D0" w:rsidRPr="00A556B5" w:rsidRDefault="00EA64D0" w:rsidP="001116DD">
            <w:pPr>
              <w:ind w:left="5"/>
              <w:jc w:val="center"/>
              <w:rPr>
                <w:b/>
                <w:sz w:val="22"/>
                <w:szCs w:val="22"/>
              </w:rPr>
            </w:pPr>
            <w:r w:rsidRPr="00A556B5">
              <w:rPr>
                <w:b/>
                <w:sz w:val="22"/>
                <w:szCs w:val="22"/>
              </w:rPr>
              <w:t xml:space="preserve">Agency Fee </w:t>
            </w:r>
            <w:r w:rsidRPr="00A556B5">
              <w:rPr>
                <w:sz w:val="22"/>
                <w:szCs w:val="22"/>
              </w:rPr>
              <w:t>(b)</w:t>
            </w:r>
          </w:p>
        </w:tc>
        <w:tc>
          <w:tcPr>
            <w:tcW w:w="622" w:type="pct"/>
            <w:vAlign w:val="center"/>
          </w:tcPr>
          <w:p w14:paraId="0637A223" w14:textId="77777777" w:rsidR="00EA64D0" w:rsidRPr="00A556B5" w:rsidRDefault="00EA64D0" w:rsidP="001116DD">
            <w:pPr>
              <w:ind w:left="-6"/>
              <w:jc w:val="right"/>
              <w:rPr>
                <w:b/>
                <w:sz w:val="22"/>
                <w:szCs w:val="22"/>
              </w:rPr>
            </w:pPr>
            <w:proofErr w:type="spellStart"/>
            <w:r w:rsidRPr="00A556B5">
              <w:rPr>
                <w:b/>
                <w:sz w:val="22"/>
                <w:szCs w:val="22"/>
              </w:rPr>
              <w:t>Total</w:t>
            </w:r>
            <w:r w:rsidRPr="00A556B5">
              <w:rPr>
                <w:sz w:val="22"/>
                <w:szCs w:val="22"/>
              </w:rPr>
              <w:t>c</w:t>
            </w:r>
            <w:proofErr w:type="spellEnd"/>
            <w:r w:rsidRPr="00A556B5">
              <w:rPr>
                <w:sz w:val="22"/>
                <w:szCs w:val="22"/>
              </w:rPr>
              <w:t>=</w:t>
            </w:r>
            <w:proofErr w:type="spellStart"/>
            <w:r w:rsidRPr="00A556B5">
              <w:rPr>
                <w:sz w:val="22"/>
                <w:szCs w:val="22"/>
              </w:rPr>
              <w:t>a+b</w:t>
            </w:r>
            <w:proofErr w:type="spellEnd"/>
          </w:p>
        </w:tc>
      </w:tr>
      <w:tr w:rsidR="00E920C3" w:rsidRPr="00A556B5" w14:paraId="0637A22C" w14:textId="77777777" w:rsidTr="001116DD">
        <w:trPr>
          <w:cantSplit/>
        </w:trPr>
        <w:tc>
          <w:tcPr>
            <w:tcW w:w="485" w:type="pct"/>
          </w:tcPr>
          <w:p w14:paraId="0637A225" w14:textId="77777777" w:rsidR="00E920C3" w:rsidRPr="00A556B5" w:rsidRDefault="004979C3" w:rsidP="00FA709A">
            <w:pPr>
              <w:rPr>
                <w:sz w:val="20"/>
                <w:szCs w:val="20"/>
              </w:rPr>
            </w:pPr>
            <w:r w:rsidRPr="00A556B5">
              <w:rPr>
                <w:sz w:val="20"/>
                <w:szCs w:val="20"/>
              </w:rPr>
              <w:fldChar w:fldCharType="begin">
                <w:ffData>
                  <w:name w:val="CofinanciarName_01"/>
                  <w:enabled/>
                  <w:calcOnExit w:val="0"/>
                  <w:textInput/>
                </w:ffData>
              </w:fldChar>
            </w:r>
            <w:r w:rsidR="00E920C3" w:rsidRPr="00A556B5">
              <w:rPr>
                <w:sz w:val="20"/>
                <w:szCs w:val="20"/>
              </w:rPr>
              <w:instrText xml:space="preserve"> FORMTEXT </w:instrText>
            </w:r>
            <w:r w:rsidRPr="00A556B5">
              <w:rPr>
                <w:sz w:val="20"/>
                <w:szCs w:val="20"/>
              </w:rPr>
            </w:r>
            <w:r w:rsidRPr="00A556B5">
              <w:rPr>
                <w:sz w:val="20"/>
                <w:szCs w:val="20"/>
              </w:rPr>
              <w:fldChar w:fldCharType="separate"/>
            </w:r>
            <w:r w:rsidR="00E920C3" w:rsidRPr="00A556B5">
              <w:rPr>
                <w:sz w:val="20"/>
                <w:szCs w:val="20"/>
              </w:rPr>
              <w:t>(select)</w:t>
            </w:r>
            <w:r w:rsidRPr="00A556B5">
              <w:rPr>
                <w:sz w:val="20"/>
                <w:szCs w:val="20"/>
              </w:rPr>
              <w:fldChar w:fldCharType="end"/>
            </w:r>
          </w:p>
        </w:tc>
        <w:tc>
          <w:tcPr>
            <w:tcW w:w="707" w:type="pct"/>
          </w:tcPr>
          <w:p w14:paraId="0637A226" w14:textId="77777777" w:rsidR="00E920C3" w:rsidRPr="00A556B5" w:rsidRDefault="004979C3" w:rsidP="00FA709A">
            <w:pPr>
              <w:rPr>
                <w:sz w:val="20"/>
                <w:szCs w:val="20"/>
              </w:rPr>
            </w:pPr>
            <w:r w:rsidRPr="00A556B5">
              <w:rPr>
                <w:sz w:val="20"/>
                <w:szCs w:val="20"/>
              </w:rPr>
              <w:fldChar w:fldCharType="begin">
                <w:ffData>
                  <w:name w:val="CofinanciarName_01"/>
                  <w:enabled/>
                  <w:calcOnExit w:val="0"/>
                  <w:textInput/>
                </w:ffData>
              </w:fldChar>
            </w:r>
            <w:r w:rsidR="00E920C3" w:rsidRPr="00A556B5">
              <w:rPr>
                <w:sz w:val="20"/>
                <w:szCs w:val="20"/>
              </w:rPr>
              <w:instrText xml:space="preserve"> FORMTEXT </w:instrText>
            </w:r>
            <w:r w:rsidRPr="00A556B5">
              <w:rPr>
                <w:sz w:val="20"/>
                <w:szCs w:val="20"/>
              </w:rPr>
            </w:r>
            <w:r w:rsidRPr="00A556B5">
              <w:rPr>
                <w:sz w:val="20"/>
                <w:szCs w:val="20"/>
              </w:rPr>
              <w:fldChar w:fldCharType="separate"/>
            </w:r>
            <w:r w:rsidR="00E920C3" w:rsidRPr="00A556B5">
              <w:rPr>
                <w:sz w:val="20"/>
                <w:szCs w:val="20"/>
              </w:rPr>
              <w:t>(select)</w:t>
            </w:r>
            <w:r w:rsidRPr="00A556B5">
              <w:rPr>
                <w:sz w:val="20"/>
                <w:szCs w:val="20"/>
              </w:rPr>
              <w:fldChar w:fldCharType="end"/>
            </w:r>
          </w:p>
        </w:tc>
        <w:tc>
          <w:tcPr>
            <w:tcW w:w="972" w:type="pct"/>
          </w:tcPr>
          <w:p w14:paraId="0637A227" w14:textId="77777777" w:rsidR="00E920C3" w:rsidRPr="00A556B5" w:rsidRDefault="004979C3" w:rsidP="00FA709A">
            <w:pPr>
              <w:rPr>
                <w:sz w:val="20"/>
                <w:szCs w:val="20"/>
              </w:rPr>
            </w:pPr>
            <w:r w:rsidRPr="00A556B5">
              <w:rPr>
                <w:sz w:val="20"/>
                <w:szCs w:val="20"/>
              </w:rPr>
              <w:fldChar w:fldCharType="begin">
                <w:ffData>
                  <w:name w:val="CofinanciarName_01"/>
                  <w:enabled/>
                  <w:calcOnExit w:val="0"/>
                  <w:textInput/>
                </w:ffData>
              </w:fldChar>
            </w:r>
            <w:r w:rsidR="00E920C3" w:rsidRPr="00A556B5">
              <w:rPr>
                <w:sz w:val="20"/>
                <w:szCs w:val="20"/>
              </w:rPr>
              <w:instrText xml:space="preserve"> FORMTEXT </w:instrText>
            </w:r>
            <w:r w:rsidRPr="00A556B5">
              <w:rPr>
                <w:sz w:val="20"/>
                <w:szCs w:val="20"/>
              </w:rPr>
            </w:r>
            <w:r w:rsidRPr="00A556B5">
              <w:rPr>
                <w:sz w:val="20"/>
                <w:szCs w:val="20"/>
              </w:rPr>
              <w:fldChar w:fldCharType="separate"/>
            </w:r>
            <w:r w:rsidR="00E920C3" w:rsidRPr="00A556B5">
              <w:rPr>
                <w:sz w:val="20"/>
                <w:szCs w:val="20"/>
              </w:rPr>
              <w:t>(select)</w:t>
            </w:r>
            <w:r w:rsidRPr="00A556B5">
              <w:rPr>
                <w:sz w:val="20"/>
                <w:szCs w:val="20"/>
              </w:rPr>
              <w:fldChar w:fldCharType="end"/>
            </w:r>
          </w:p>
        </w:tc>
        <w:tc>
          <w:tcPr>
            <w:tcW w:w="972" w:type="pct"/>
          </w:tcPr>
          <w:p w14:paraId="0637A228" w14:textId="77777777" w:rsidR="00E920C3" w:rsidRPr="00A556B5" w:rsidRDefault="004979C3" w:rsidP="00FA709A">
            <w:pPr>
              <w:rPr>
                <w:sz w:val="20"/>
                <w:szCs w:val="20"/>
              </w:rPr>
            </w:pPr>
            <w:r w:rsidRPr="00A556B5">
              <w:rPr>
                <w:sz w:val="20"/>
                <w:szCs w:val="20"/>
              </w:rPr>
              <w:fldChar w:fldCharType="begin">
                <w:ffData>
                  <w:name w:val="CofinanciarName_01"/>
                  <w:enabled/>
                  <w:calcOnExit w:val="0"/>
                  <w:textInput/>
                </w:ffData>
              </w:fldChar>
            </w:r>
            <w:r w:rsidR="00E920C3" w:rsidRPr="00A556B5">
              <w:rPr>
                <w:sz w:val="20"/>
                <w:szCs w:val="20"/>
              </w:rPr>
              <w:instrText xml:space="preserve"> FORMTEXT </w:instrText>
            </w:r>
            <w:r w:rsidR="00B2132C">
              <w:rPr>
                <w:sz w:val="20"/>
                <w:szCs w:val="20"/>
              </w:rPr>
            </w:r>
            <w:r w:rsidR="00B2132C">
              <w:rPr>
                <w:sz w:val="20"/>
                <w:szCs w:val="20"/>
              </w:rPr>
              <w:fldChar w:fldCharType="separate"/>
            </w:r>
            <w:r w:rsidRPr="00A556B5">
              <w:rPr>
                <w:sz w:val="20"/>
                <w:szCs w:val="20"/>
              </w:rPr>
              <w:fldChar w:fldCharType="end"/>
            </w:r>
          </w:p>
        </w:tc>
        <w:tc>
          <w:tcPr>
            <w:tcW w:w="618" w:type="pct"/>
          </w:tcPr>
          <w:p w14:paraId="0637A229" w14:textId="77777777" w:rsidR="00E920C3" w:rsidRPr="00A556B5" w:rsidRDefault="004979C3" w:rsidP="00FA709A">
            <w:pPr>
              <w:rPr>
                <w:sz w:val="20"/>
                <w:szCs w:val="20"/>
              </w:rPr>
            </w:pPr>
            <w:r w:rsidRPr="00A556B5">
              <w:rPr>
                <w:sz w:val="20"/>
                <w:szCs w:val="20"/>
              </w:rPr>
              <w:fldChar w:fldCharType="begin">
                <w:ffData>
                  <w:name w:val="CofinanciarName_01"/>
                  <w:enabled/>
                  <w:calcOnExit w:val="0"/>
                  <w:textInput/>
                </w:ffData>
              </w:fldChar>
            </w:r>
            <w:r w:rsidR="00E920C3" w:rsidRPr="00A556B5">
              <w:rPr>
                <w:sz w:val="20"/>
                <w:szCs w:val="20"/>
              </w:rPr>
              <w:instrText xml:space="preserve"> FORMTEXT </w:instrText>
            </w:r>
            <w:r w:rsidR="00B2132C">
              <w:rPr>
                <w:sz w:val="20"/>
                <w:szCs w:val="20"/>
              </w:rPr>
            </w:r>
            <w:r w:rsidR="00B2132C">
              <w:rPr>
                <w:sz w:val="20"/>
                <w:szCs w:val="20"/>
              </w:rPr>
              <w:fldChar w:fldCharType="separate"/>
            </w:r>
            <w:r w:rsidRPr="00A556B5">
              <w:rPr>
                <w:sz w:val="20"/>
                <w:szCs w:val="20"/>
              </w:rPr>
              <w:fldChar w:fldCharType="end"/>
            </w:r>
          </w:p>
        </w:tc>
        <w:tc>
          <w:tcPr>
            <w:tcW w:w="618" w:type="pct"/>
            <w:gridSpan w:val="2"/>
            <w:shd w:val="clear" w:color="auto" w:fill="auto"/>
          </w:tcPr>
          <w:p w14:paraId="0637A22A" w14:textId="77777777" w:rsidR="00E920C3" w:rsidRPr="00A556B5" w:rsidRDefault="004979C3" w:rsidP="00FA709A">
            <w:pPr>
              <w:ind w:left="5"/>
              <w:rPr>
                <w:sz w:val="20"/>
                <w:szCs w:val="20"/>
              </w:rPr>
            </w:pPr>
            <w:r w:rsidRPr="00A556B5">
              <w:rPr>
                <w:sz w:val="20"/>
                <w:szCs w:val="20"/>
              </w:rPr>
              <w:fldChar w:fldCharType="begin">
                <w:ffData>
                  <w:name w:val="CofinanciarName_01"/>
                  <w:enabled/>
                  <w:calcOnExit w:val="0"/>
                  <w:textInput/>
                </w:ffData>
              </w:fldChar>
            </w:r>
            <w:r w:rsidR="00E920C3" w:rsidRPr="00A556B5">
              <w:rPr>
                <w:sz w:val="20"/>
                <w:szCs w:val="20"/>
              </w:rPr>
              <w:instrText xml:space="preserve"> FORMTEXT </w:instrText>
            </w:r>
            <w:r w:rsidR="00B2132C">
              <w:rPr>
                <w:sz w:val="20"/>
                <w:szCs w:val="20"/>
              </w:rPr>
            </w:r>
            <w:r w:rsidR="00B2132C">
              <w:rPr>
                <w:sz w:val="20"/>
                <w:szCs w:val="20"/>
              </w:rPr>
              <w:fldChar w:fldCharType="separate"/>
            </w:r>
            <w:r w:rsidRPr="00A556B5">
              <w:rPr>
                <w:sz w:val="20"/>
                <w:szCs w:val="20"/>
              </w:rPr>
              <w:fldChar w:fldCharType="end"/>
            </w:r>
          </w:p>
        </w:tc>
        <w:tc>
          <w:tcPr>
            <w:tcW w:w="628" w:type="pct"/>
            <w:gridSpan w:val="2"/>
          </w:tcPr>
          <w:p w14:paraId="0637A22B" w14:textId="77777777" w:rsidR="00E920C3" w:rsidRPr="00A556B5" w:rsidRDefault="004979C3" w:rsidP="00FA709A">
            <w:pPr>
              <w:ind w:left="-6"/>
              <w:jc w:val="right"/>
              <w:rPr>
                <w:sz w:val="20"/>
                <w:szCs w:val="20"/>
              </w:rPr>
            </w:pPr>
            <w:r w:rsidRPr="00A556B5">
              <w:rPr>
                <w:sz w:val="20"/>
                <w:szCs w:val="20"/>
              </w:rPr>
              <w:fldChar w:fldCharType="begin">
                <w:ffData>
                  <w:name w:val="C_COAMT_01"/>
                  <w:enabled/>
                  <w:calcOnExit/>
                  <w:textInput>
                    <w:type w:val="number"/>
                    <w:format w:val="#,##0"/>
                  </w:textInput>
                </w:ffData>
              </w:fldChar>
            </w:r>
            <w:r w:rsidR="00E920C3" w:rsidRPr="00A556B5">
              <w:rPr>
                <w:sz w:val="20"/>
                <w:szCs w:val="20"/>
              </w:rPr>
              <w:instrText xml:space="preserve"> FORMTEXT </w:instrText>
            </w:r>
            <w:r w:rsidRPr="00A556B5">
              <w:rPr>
                <w:sz w:val="20"/>
                <w:szCs w:val="20"/>
              </w:rPr>
            </w:r>
            <w:r w:rsidRPr="00A556B5">
              <w:rPr>
                <w:sz w:val="20"/>
                <w:szCs w:val="20"/>
              </w:rPr>
              <w:fldChar w:fldCharType="separate"/>
            </w:r>
            <w:r w:rsidR="00E920C3" w:rsidRPr="00A556B5">
              <w:rPr>
                <w:sz w:val="20"/>
                <w:szCs w:val="20"/>
              </w:rPr>
              <w:t>0</w:t>
            </w:r>
            <w:r w:rsidRPr="00A556B5">
              <w:rPr>
                <w:sz w:val="20"/>
                <w:szCs w:val="20"/>
              </w:rPr>
              <w:fldChar w:fldCharType="end"/>
            </w:r>
          </w:p>
        </w:tc>
      </w:tr>
      <w:tr w:rsidR="00E920C3" w:rsidRPr="00A556B5" w14:paraId="0637A231" w14:textId="77777777" w:rsidTr="001116DD">
        <w:trPr>
          <w:cantSplit/>
        </w:trPr>
        <w:tc>
          <w:tcPr>
            <w:tcW w:w="3136" w:type="pct"/>
            <w:gridSpan w:val="4"/>
            <w:tcBorders>
              <w:top w:val="double" w:sz="4" w:space="0" w:color="auto"/>
              <w:bottom w:val="single" w:sz="4" w:space="0" w:color="auto"/>
            </w:tcBorders>
          </w:tcPr>
          <w:p w14:paraId="0637A22D" w14:textId="77777777" w:rsidR="00E920C3" w:rsidRPr="00A556B5" w:rsidRDefault="00E920C3" w:rsidP="00FA709A">
            <w:pPr>
              <w:rPr>
                <w:b/>
                <w:sz w:val="20"/>
                <w:szCs w:val="20"/>
              </w:rPr>
            </w:pPr>
            <w:r w:rsidRPr="00A556B5">
              <w:rPr>
                <w:b/>
                <w:sz w:val="20"/>
                <w:szCs w:val="20"/>
              </w:rPr>
              <w:t>Total Grant Resources</w:t>
            </w:r>
          </w:p>
        </w:tc>
        <w:tc>
          <w:tcPr>
            <w:tcW w:w="618" w:type="pct"/>
            <w:tcBorders>
              <w:top w:val="double" w:sz="4" w:space="0" w:color="auto"/>
              <w:bottom w:val="single" w:sz="4" w:space="0" w:color="auto"/>
            </w:tcBorders>
            <w:shd w:val="clear" w:color="auto" w:fill="auto"/>
          </w:tcPr>
          <w:p w14:paraId="0637A22E" w14:textId="77777777" w:rsidR="00E920C3" w:rsidRPr="00A556B5" w:rsidRDefault="004979C3" w:rsidP="00FA709A">
            <w:pPr>
              <w:ind w:left="-6"/>
              <w:jc w:val="right"/>
              <w:rPr>
                <w:b/>
                <w:sz w:val="20"/>
                <w:szCs w:val="20"/>
              </w:rPr>
            </w:pPr>
            <w:r w:rsidRPr="00A556B5">
              <w:rPr>
                <w:b/>
                <w:sz w:val="20"/>
                <w:szCs w:val="20"/>
              </w:rPr>
              <w:fldChar w:fldCharType="begin">
                <w:ffData>
                  <w:name w:val="C_COAMT_01"/>
                  <w:enabled/>
                  <w:calcOnExit/>
                  <w:textInput>
                    <w:type w:val="number"/>
                    <w:format w:val="#,##0"/>
                  </w:textInput>
                </w:ffData>
              </w:fldChar>
            </w:r>
            <w:r w:rsidR="00E920C3" w:rsidRPr="00A556B5">
              <w:rPr>
                <w:b/>
                <w:sz w:val="20"/>
                <w:szCs w:val="20"/>
              </w:rPr>
              <w:instrText xml:space="preserve"> FORMTEXT </w:instrText>
            </w:r>
            <w:r w:rsidRPr="00A556B5">
              <w:rPr>
                <w:b/>
                <w:sz w:val="20"/>
                <w:szCs w:val="20"/>
              </w:rPr>
            </w:r>
            <w:r w:rsidRPr="00A556B5">
              <w:rPr>
                <w:b/>
                <w:sz w:val="20"/>
                <w:szCs w:val="20"/>
              </w:rPr>
              <w:fldChar w:fldCharType="separate"/>
            </w:r>
            <w:r w:rsidR="00E920C3" w:rsidRPr="00A556B5">
              <w:rPr>
                <w:b/>
                <w:sz w:val="20"/>
                <w:szCs w:val="20"/>
              </w:rPr>
              <w:t>0</w:t>
            </w:r>
            <w:r w:rsidRPr="00A556B5">
              <w:rPr>
                <w:b/>
                <w:sz w:val="20"/>
                <w:szCs w:val="20"/>
              </w:rPr>
              <w:fldChar w:fldCharType="end"/>
            </w:r>
          </w:p>
        </w:tc>
        <w:tc>
          <w:tcPr>
            <w:tcW w:w="618" w:type="pct"/>
            <w:gridSpan w:val="2"/>
            <w:tcBorders>
              <w:top w:val="double" w:sz="4" w:space="0" w:color="auto"/>
              <w:bottom w:val="single" w:sz="4" w:space="0" w:color="auto"/>
            </w:tcBorders>
            <w:shd w:val="clear" w:color="auto" w:fill="auto"/>
          </w:tcPr>
          <w:p w14:paraId="0637A22F" w14:textId="77777777" w:rsidR="00E920C3" w:rsidRPr="00A556B5" w:rsidRDefault="004979C3" w:rsidP="00FA709A">
            <w:pPr>
              <w:ind w:left="-6"/>
              <w:jc w:val="right"/>
              <w:rPr>
                <w:b/>
                <w:sz w:val="20"/>
                <w:szCs w:val="20"/>
              </w:rPr>
            </w:pPr>
            <w:r w:rsidRPr="00A556B5">
              <w:rPr>
                <w:b/>
                <w:sz w:val="20"/>
                <w:szCs w:val="20"/>
              </w:rPr>
              <w:fldChar w:fldCharType="begin">
                <w:ffData>
                  <w:name w:val="C_COAMT_01"/>
                  <w:enabled/>
                  <w:calcOnExit/>
                  <w:textInput>
                    <w:type w:val="number"/>
                    <w:format w:val="#,##0"/>
                  </w:textInput>
                </w:ffData>
              </w:fldChar>
            </w:r>
            <w:r w:rsidR="00E920C3" w:rsidRPr="00A556B5">
              <w:rPr>
                <w:b/>
                <w:sz w:val="20"/>
                <w:szCs w:val="20"/>
              </w:rPr>
              <w:instrText xml:space="preserve"> FORMTEXT </w:instrText>
            </w:r>
            <w:r w:rsidRPr="00A556B5">
              <w:rPr>
                <w:b/>
                <w:sz w:val="20"/>
                <w:szCs w:val="20"/>
              </w:rPr>
            </w:r>
            <w:r w:rsidRPr="00A556B5">
              <w:rPr>
                <w:b/>
                <w:sz w:val="20"/>
                <w:szCs w:val="20"/>
              </w:rPr>
              <w:fldChar w:fldCharType="separate"/>
            </w:r>
            <w:r w:rsidR="00E920C3" w:rsidRPr="00A556B5">
              <w:rPr>
                <w:b/>
                <w:sz w:val="20"/>
                <w:szCs w:val="20"/>
              </w:rPr>
              <w:t>0</w:t>
            </w:r>
            <w:r w:rsidRPr="00A556B5">
              <w:rPr>
                <w:b/>
                <w:sz w:val="20"/>
                <w:szCs w:val="20"/>
              </w:rPr>
              <w:fldChar w:fldCharType="end"/>
            </w:r>
          </w:p>
        </w:tc>
        <w:tc>
          <w:tcPr>
            <w:tcW w:w="628" w:type="pct"/>
            <w:gridSpan w:val="2"/>
            <w:tcBorders>
              <w:top w:val="double" w:sz="4" w:space="0" w:color="auto"/>
              <w:bottom w:val="single" w:sz="4" w:space="0" w:color="auto"/>
            </w:tcBorders>
            <w:shd w:val="clear" w:color="auto" w:fill="auto"/>
          </w:tcPr>
          <w:p w14:paraId="0637A230" w14:textId="77777777" w:rsidR="00E920C3" w:rsidRPr="00A556B5" w:rsidRDefault="004979C3" w:rsidP="00FA709A">
            <w:pPr>
              <w:ind w:left="-6"/>
              <w:jc w:val="right"/>
              <w:rPr>
                <w:b/>
                <w:sz w:val="20"/>
                <w:szCs w:val="20"/>
              </w:rPr>
            </w:pPr>
            <w:r w:rsidRPr="00A556B5">
              <w:rPr>
                <w:b/>
                <w:sz w:val="20"/>
                <w:szCs w:val="20"/>
              </w:rPr>
              <w:fldChar w:fldCharType="begin">
                <w:ffData>
                  <w:name w:val="C_COAMT_01"/>
                  <w:enabled/>
                  <w:calcOnExit/>
                  <w:textInput>
                    <w:type w:val="number"/>
                    <w:format w:val="#,##0"/>
                  </w:textInput>
                </w:ffData>
              </w:fldChar>
            </w:r>
            <w:r w:rsidR="00E920C3" w:rsidRPr="00A556B5">
              <w:rPr>
                <w:b/>
                <w:sz w:val="20"/>
                <w:szCs w:val="20"/>
              </w:rPr>
              <w:instrText xml:space="preserve"> FORMTEXT </w:instrText>
            </w:r>
            <w:r w:rsidRPr="00A556B5">
              <w:rPr>
                <w:b/>
                <w:sz w:val="20"/>
                <w:szCs w:val="20"/>
              </w:rPr>
            </w:r>
            <w:r w:rsidRPr="00A556B5">
              <w:rPr>
                <w:b/>
                <w:sz w:val="20"/>
                <w:szCs w:val="20"/>
              </w:rPr>
              <w:fldChar w:fldCharType="separate"/>
            </w:r>
            <w:r w:rsidR="00E920C3" w:rsidRPr="00A556B5">
              <w:rPr>
                <w:b/>
                <w:sz w:val="20"/>
                <w:szCs w:val="20"/>
              </w:rPr>
              <w:t>0</w:t>
            </w:r>
            <w:r w:rsidRPr="00A556B5">
              <w:rPr>
                <w:b/>
                <w:sz w:val="20"/>
                <w:szCs w:val="20"/>
              </w:rPr>
              <w:fldChar w:fldCharType="end"/>
            </w:r>
          </w:p>
        </w:tc>
      </w:tr>
    </w:tbl>
    <w:p w14:paraId="0637A232" w14:textId="77777777" w:rsidR="001116DD" w:rsidRPr="00A556B5" w:rsidRDefault="001116DD" w:rsidP="001116DD">
      <w:pPr>
        <w:pStyle w:val="Footer"/>
        <w:tabs>
          <w:tab w:val="clear" w:pos="4320"/>
          <w:tab w:val="clear" w:pos="8640"/>
        </w:tabs>
        <w:rPr>
          <w:smallCaps/>
          <w:sz w:val="22"/>
          <w:szCs w:val="22"/>
        </w:rPr>
      </w:pPr>
      <w:r w:rsidRPr="00A556B5">
        <w:rPr>
          <w:rFonts w:hAnsi="Times New Roman Bold"/>
          <w:sz w:val="22"/>
          <w:szCs w:val="22"/>
        </w:rPr>
        <w:t>MFA: Multi-focal area projects;</w:t>
      </w:r>
      <w:r w:rsidRPr="00A556B5">
        <w:rPr>
          <w:rFonts w:hAnsi="Times New Roman Bold"/>
          <w:sz w:val="22"/>
          <w:szCs w:val="22"/>
        </w:rPr>
        <w:tab/>
        <w:t>MTF: Multi-Trust Fund projects.</w:t>
      </w:r>
    </w:p>
    <w:p w14:paraId="289F94E8" w14:textId="77777777" w:rsidR="007648CC" w:rsidRDefault="001116DD" w:rsidP="001116DD">
      <w:pPr>
        <w:pStyle w:val="Footer"/>
        <w:tabs>
          <w:tab w:val="clear" w:pos="4320"/>
          <w:tab w:val="clear" w:pos="8640"/>
        </w:tabs>
        <w:ind w:left="-180"/>
        <w:rPr>
          <w:b/>
          <w:smallCaps/>
          <w:sz w:val="22"/>
          <w:szCs w:val="22"/>
        </w:rPr>
      </w:pPr>
      <w:r w:rsidRPr="00A556B5">
        <w:rPr>
          <w:b/>
          <w:smallCaps/>
          <w:sz w:val="22"/>
          <w:szCs w:val="22"/>
        </w:rPr>
        <w:lastRenderedPageBreak/>
        <w:br w:type="page"/>
      </w:r>
    </w:p>
    <w:p w14:paraId="0637A234" w14:textId="0D2052FD" w:rsidR="00BC4362" w:rsidRPr="00A556B5" w:rsidRDefault="00BC4362" w:rsidP="001116DD">
      <w:pPr>
        <w:pStyle w:val="Footer"/>
        <w:tabs>
          <w:tab w:val="clear" w:pos="4320"/>
          <w:tab w:val="clear" w:pos="8640"/>
        </w:tabs>
        <w:ind w:left="-180"/>
        <w:rPr>
          <w:b/>
          <w:caps/>
          <w:color w:val="00B0F0"/>
          <w:sz w:val="22"/>
          <w:szCs w:val="22"/>
          <w:u w:val="single"/>
        </w:rPr>
      </w:pPr>
      <w:r w:rsidRPr="00A556B5">
        <w:rPr>
          <w:b/>
          <w:caps/>
          <w:color w:val="00B0F0"/>
          <w:sz w:val="22"/>
          <w:szCs w:val="22"/>
          <w:u w:val="single"/>
        </w:rPr>
        <w:lastRenderedPageBreak/>
        <w:t>part ii:  project JustiFicatio</w:t>
      </w:r>
      <w:r w:rsidR="0038291F" w:rsidRPr="00A556B5">
        <w:rPr>
          <w:b/>
          <w:caps/>
          <w:color w:val="00B0F0"/>
          <w:sz w:val="22"/>
          <w:szCs w:val="22"/>
          <w:u w:val="single"/>
        </w:rPr>
        <w:t>N</w:t>
      </w:r>
      <w:r w:rsidR="0038291F" w:rsidRPr="00A556B5">
        <w:rPr>
          <w:rStyle w:val="FootnoteReference"/>
          <w:b/>
          <w:caps/>
          <w:color w:val="00B0F0"/>
          <w:sz w:val="22"/>
          <w:szCs w:val="22"/>
          <w:u w:val="single"/>
        </w:rPr>
        <w:footnoteReference w:id="7"/>
      </w:r>
    </w:p>
    <w:p w14:paraId="0637A235" w14:textId="77777777" w:rsidR="00BC4362" w:rsidRPr="00A556B5" w:rsidRDefault="00BC4362" w:rsidP="00BC4362">
      <w:pPr>
        <w:ind w:left="360"/>
        <w:rPr>
          <w:sz w:val="20"/>
          <w:szCs w:val="20"/>
        </w:rPr>
      </w:pPr>
    </w:p>
    <w:p w14:paraId="0637A236" w14:textId="77777777" w:rsidR="00BC4362" w:rsidRPr="00A556B5" w:rsidRDefault="0038291F" w:rsidP="00BC4362">
      <w:pPr>
        <w:numPr>
          <w:ilvl w:val="0"/>
          <w:numId w:val="2"/>
        </w:numPr>
        <w:tabs>
          <w:tab w:val="clear" w:pos="720"/>
        </w:tabs>
        <w:ind w:left="-180"/>
        <w:rPr>
          <w:sz w:val="22"/>
          <w:szCs w:val="22"/>
        </w:rPr>
      </w:pPr>
      <w:r w:rsidRPr="00A556B5">
        <w:rPr>
          <w:b/>
          <w:smallCaps/>
          <w:sz w:val="22"/>
          <w:szCs w:val="22"/>
        </w:rPr>
        <w:t>Project Overview</w:t>
      </w:r>
    </w:p>
    <w:p w14:paraId="0637A237" w14:textId="77777777" w:rsidR="00BC4362" w:rsidRPr="00C30C17" w:rsidRDefault="00BC4362" w:rsidP="00C30C17">
      <w:pPr>
        <w:ind w:left="-540" w:right="4"/>
        <w:jc w:val="both"/>
        <w:rPr>
          <w:sz w:val="21"/>
          <w:szCs w:val="21"/>
        </w:rPr>
      </w:pPr>
      <w:r w:rsidRPr="00C30C17">
        <w:rPr>
          <w:sz w:val="21"/>
          <w:szCs w:val="21"/>
        </w:rPr>
        <w:t>A.1.</w:t>
      </w:r>
      <w:r w:rsidR="0038291F" w:rsidRPr="00C30C17">
        <w:rPr>
          <w:sz w:val="21"/>
          <w:szCs w:val="21"/>
        </w:rPr>
        <w:t xml:space="preserve"> Project Description. </w:t>
      </w:r>
      <w:r w:rsidR="00F4348E" w:rsidRPr="00C30C17">
        <w:rPr>
          <w:sz w:val="21"/>
          <w:szCs w:val="21"/>
        </w:rPr>
        <w:t>Briefly describe the project, including ; 1)the global environmental problems, root causes and barriers that need to be addressed; 2) the baseline scenario and any associated baseline projects; 3) the proposed alternative scenario, with a brief description of expected outcomes and components of the project; 4) incremental cost reasoning and expected contributions from the baseline , the GEFTF, LDCF/SCCF and co-financing; 5) global environmental benefits (GEFTF, NPIF) and adaptation benefits (LDCF/SCCF); 6) innovativeness, sustainability and potential for scaling up</w:t>
      </w:r>
    </w:p>
    <w:tbl>
      <w:tblPr>
        <w:tblW w:w="10440" w:type="dxa"/>
        <w:tblInd w:w="-702" w:type="dxa"/>
        <w:tblLayout w:type="fixed"/>
        <w:tblLook w:val="04A0" w:firstRow="1" w:lastRow="0" w:firstColumn="1" w:lastColumn="0" w:noHBand="0" w:noVBand="1"/>
      </w:tblPr>
      <w:tblGrid>
        <w:gridCol w:w="10440"/>
      </w:tblGrid>
      <w:tr w:rsidR="00DA34BE" w:rsidRPr="00A556B5" w14:paraId="0637A28B" w14:textId="77777777" w:rsidTr="00FA709A">
        <w:tc>
          <w:tcPr>
            <w:tcW w:w="10440" w:type="dxa"/>
          </w:tcPr>
          <w:p w14:paraId="0637A239" w14:textId="77777777" w:rsidR="00ED45BE" w:rsidRDefault="00C03920" w:rsidP="001A2DDA">
            <w:pPr>
              <w:pStyle w:val="Footer"/>
              <w:numPr>
                <w:ilvl w:val="0"/>
                <w:numId w:val="24"/>
              </w:numPr>
              <w:rPr>
                <w:rFonts w:hAnsi="Times New Roman Bold"/>
                <w:sz w:val="20"/>
                <w:szCs w:val="20"/>
                <w:highlight w:val="lightGray"/>
                <w:lang w:val="en-GB"/>
              </w:rPr>
            </w:pPr>
            <w:r w:rsidRPr="000F55A3">
              <w:rPr>
                <w:rFonts w:hAnsi="Times New Roman Bold"/>
                <w:sz w:val="20"/>
                <w:szCs w:val="20"/>
                <w:highlight w:val="lightGray"/>
                <w:lang w:val="en-GB"/>
              </w:rPr>
              <w:t xml:space="preserve">Colombia has submitted two National Communications (NCs) to the United Nations Framework Convention on Climate Change (UNFCCC). Within the context of these NCs, four (4) national greenhouse gas (GHG) inventories have been conducted (in 1990, 1994, 2000 and 2004). According to the recent inventory, Colombia emitted in 2004 approximately 180,000 GtCO2e. The industrial sector contributed to 12.38% of these total emissions (7.28% coming from burning fossil fuels. At the sub-national level, the Regional Integral Climate Change Plan for the Capital Area in Colombia (PRICC) conducted a GHG emissions inventory for the department of Cundinamarca </w:t>
            </w:r>
            <w:r w:rsidR="00ED45BE" w:rsidRPr="000F55A3">
              <w:rPr>
                <w:rFonts w:hAnsi="Times New Roman Bold"/>
                <w:sz w:val="20"/>
                <w:szCs w:val="20"/>
                <w:highlight w:val="lightGray"/>
                <w:lang w:val="en-GB"/>
              </w:rPr>
              <w:t>(</w:t>
            </w:r>
            <w:r w:rsidRPr="000F55A3">
              <w:rPr>
                <w:rFonts w:hAnsi="Times New Roman Bold"/>
                <w:sz w:val="20"/>
                <w:szCs w:val="20"/>
                <w:highlight w:val="lightGray"/>
                <w:lang w:val="en-GB"/>
              </w:rPr>
              <w:t>city of Bogot</w:t>
            </w:r>
            <w:r w:rsidRPr="000F55A3">
              <w:rPr>
                <w:rFonts w:hAnsi="Times New Roman Bold"/>
                <w:sz w:val="20"/>
                <w:szCs w:val="20"/>
                <w:highlight w:val="lightGray"/>
                <w:lang w:val="en-GB"/>
              </w:rPr>
              <w:t>á</w:t>
            </w:r>
            <w:r w:rsidR="00ED45BE" w:rsidRPr="000F55A3">
              <w:rPr>
                <w:rFonts w:hAnsi="Times New Roman Bold"/>
                <w:sz w:val="20"/>
                <w:szCs w:val="20"/>
                <w:highlight w:val="lightGray"/>
                <w:lang w:val="en-GB"/>
              </w:rPr>
              <w:t>)</w:t>
            </w:r>
            <w:r w:rsidRPr="000F55A3">
              <w:rPr>
                <w:rFonts w:hAnsi="Times New Roman Bold"/>
                <w:sz w:val="20"/>
                <w:szCs w:val="20"/>
                <w:highlight w:val="lightGray"/>
                <w:lang w:val="en-GB"/>
              </w:rPr>
              <w:t xml:space="preserve">, using 2008 as reference year. Total GHG emissions </w:t>
            </w:r>
            <w:r w:rsidR="00ED45BE" w:rsidRPr="000F55A3">
              <w:rPr>
                <w:rFonts w:hAnsi="Times New Roman Bold"/>
                <w:sz w:val="20"/>
                <w:szCs w:val="20"/>
                <w:highlight w:val="lightGray"/>
                <w:lang w:val="en-GB"/>
              </w:rPr>
              <w:t>we</w:t>
            </w:r>
            <w:r w:rsidRPr="000F55A3">
              <w:rPr>
                <w:rFonts w:hAnsi="Times New Roman Bold"/>
                <w:sz w:val="20"/>
                <w:szCs w:val="20"/>
                <w:highlight w:val="lightGray"/>
                <w:lang w:val="en-GB"/>
              </w:rPr>
              <w:t xml:space="preserve">re estimated to 22,962 </w:t>
            </w:r>
            <w:proofErr w:type="spellStart"/>
            <w:r w:rsidRPr="000F55A3">
              <w:rPr>
                <w:rFonts w:hAnsi="Times New Roman Bold"/>
                <w:sz w:val="20"/>
                <w:szCs w:val="20"/>
                <w:highlight w:val="lightGray"/>
                <w:lang w:val="en-GB"/>
              </w:rPr>
              <w:t>Gg</w:t>
            </w:r>
            <w:proofErr w:type="spellEnd"/>
            <w:r w:rsidRPr="000F55A3">
              <w:rPr>
                <w:rFonts w:hAnsi="Times New Roman Bold"/>
                <w:sz w:val="20"/>
                <w:szCs w:val="20"/>
                <w:highlight w:val="lightGray"/>
                <w:lang w:val="en-GB"/>
              </w:rPr>
              <w:t xml:space="preserve"> CO2e per year, out of which 10,454 </w:t>
            </w:r>
            <w:proofErr w:type="spellStart"/>
            <w:r w:rsidRPr="000F55A3">
              <w:rPr>
                <w:rFonts w:hAnsi="Times New Roman Bold"/>
                <w:sz w:val="20"/>
                <w:szCs w:val="20"/>
                <w:highlight w:val="lightGray"/>
                <w:lang w:val="en-GB"/>
              </w:rPr>
              <w:t>Gg</w:t>
            </w:r>
            <w:proofErr w:type="spellEnd"/>
            <w:r w:rsidRPr="000F55A3">
              <w:rPr>
                <w:rFonts w:hAnsi="Times New Roman Bold"/>
                <w:sz w:val="20"/>
                <w:szCs w:val="20"/>
                <w:highlight w:val="lightGray"/>
                <w:lang w:val="en-GB"/>
              </w:rPr>
              <w:t xml:space="preserve"> CO2e correspond to Cundinamarca, and 12,508 </w:t>
            </w:r>
            <w:proofErr w:type="spellStart"/>
            <w:r w:rsidRPr="000F55A3">
              <w:rPr>
                <w:rFonts w:hAnsi="Times New Roman Bold"/>
                <w:sz w:val="20"/>
                <w:szCs w:val="20"/>
                <w:highlight w:val="lightGray"/>
                <w:lang w:val="en-GB"/>
              </w:rPr>
              <w:t>Gg</w:t>
            </w:r>
            <w:proofErr w:type="spellEnd"/>
            <w:r w:rsidRPr="000F55A3">
              <w:rPr>
                <w:rFonts w:hAnsi="Times New Roman Bold"/>
                <w:sz w:val="20"/>
                <w:szCs w:val="20"/>
                <w:highlight w:val="lightGray"/>
                <w:lang w:val="en-GB"/>
              </w:rPr>
              <w:t xml:space="preserve"> CO2e to Bogot</w:t>
            </w:r>
            <w:r w:rsidRPr="000F55A3">
              <w:rPr>
                <w:rFonts w:hAnsi="Times New Roman Bold"/>
                <w:sz w:val="20"/>
                <w:szCs w:val="20"/>
                <w:highlight w:val="lightGray"/>
                <w:lang w:val="en-GB"/>
              </w:rPr>
              <w:t>á</w:t>
            </w:r>
            <w:r w:rsidRPr="000F55A3">
              <w:rPr>
                <w:rFonts w:hAnsi="Times New Roman Bold"/>
                <w:sz w:val="20"/>
                <w:szCs w:val="20"/>
                <w:highlight w:val="lightGray"/>
                <w:lang w:val="en-GB"/>
              </w:rPr>
              <w:t>. Out of the total emissions in Cundinamarca, 56% come from the energy sector (use of fossil fuels for energy production, transport, industry and commerce</w:t>
            </w:r>
            <w:r w:rsidR="00ED45BE" w:rsidRPr="000F55A3">
              <w:rPr>
                <w:rFonts w:hAnsi="Times New Roman Bold"/>
                <w:sz w:val="20"/>
                <w:szCs w:val="20"/>
                <w:highlight w:val="lightGray"/>
                <w:lang w:val="en-GB"/>
              </w:rPr>
              <w:t>)</w:t>
            </w:r>
            <w:r w:rsidRPr="000F55A3">
              <w:rPr>
                <w:rFonts w:hAnsi="Times New Roman Bold"/>
                <w:sz w:val="20"/>
                <w:szCs w:val="20"/>
                <w:highlight w:val="lightGray"/>
                <w:lang w:val="en-GB"/>
              </w:rPr>
              <w:t xml:space="preserve">, 35% from agriculture, 6% from waste and 3% from industrial processes (cement, coke, glass and substitute production). </w:t>
            </w:r>
            <w:r w:rsidR="00ED45BE" w:rsidRPr="000F55A3">
              <w:rPr>
                <w:rFonts w:hAnsi="Times New Roman Bold"/>
                <w:sz w:val="20"/>
                <w:szCs w:val="20"/>
                <w:highlight w:val="lightGray"/>
                <w:lang w:val="en-GB"/>
              </w:rPr>
              <w:t>I</w:t>
            </w:r>
            <w:r w:rsidRPr="000F55A3">
              <w:rPr>
                <w:rFonts w:hAnsi="Times New Roman Bold"/>
                <w:sz w:val="20"/>
                <w:szCs w:val="20"/>
                <w:highlight w:val="lightGray"/>
                <w:lang w:val="en-GB"/>
              </w:rPr>
              <w:t>n Bogot</w:t>
            </w:r>
            <w:r w:rsidRPr="000F55A3">
              <w:rPr>
                <w:rFonts w:hAnsi="Times New Roman Bold"/>
                <w:sz w:val="20"/>
                <w:szCs w:val="20"/>
                <w:highlight w:val="lightGray"/>
                <w:lang w:val="en-GB"/>
              </w:rPr>
              <w:t>á</w:t>
            </w:r>
            <w:r w:rsidR="00ED45BE" w:rsidRPr="000F55A3">
              <w:rPr>
                <w:rFonts w:hAnsi="Times New Roman Bold"/>
                <w:sz w:val="20"/>
                <w:szCs w:val="20"/>
                <w:highlight w:val="lightGray"/>
                <w:lang w:val="en-GB"/>
              </w:rPr>
              <w:t xml:space="preserve"> city</w:t>
            </w:r>
            <w:r w:rsidRPr="000F55A3">
              <w:rPr>
                <w:rFonts w:hAnsi="Times New Roman Bold"/>
                <w:sz w:val="20"/>
                <w:szCs w:val="20"/>
                <w:highlight w:val="lightGray"/>
                <w:lang w:val="en-GB"/>
              </w:rPr>
              <w:t xml:space="preserve"> the emissions are distributed according to the following: 73.3% energy (use of fossil fuels for energy production, transport, industry and commerce, 24</w:t>
            </w:r>
            <w:proofErr w:type="gramStart"/>
            <w:r w:rsidRPr="000F55A3">
              <w:rPr>
                <w:rFonts w:hAnsi="Times New Roman Bold"/>
                <w:sz w:val="20"/>
                <w:szCs w:val="20"/>
                <w:highlight w:val="lightGray"/>
                <w:lang w:val="en-GB"/>
              </w:rPr>
              <w:t>,8</w:t>
            </w:r>
            <w:proofErr w:type="gramEnd"/>
            <w:r w:rsidRPr="000F55A3">
              <w:rPr>
                <w:rFonts w:hAnsi="Times New Roman Bold"/>
                <w:sz w:val="20"/>
                <w:szCs w:val="20"/>
                <w:highlight w:val="lightGray"/>
                <w:lang w:val="en-GB"/>
              </w:rPr>
              <w:t xml:space="preserve">% waste, 1,6% industrial processes (cement, coke, glass and substitute production) and 0.3% agriculture. </w:t>
            </w:r>
            <w:r w:rsidR="00ED45BE" w:rsidRPr="000F55A3">
              <w:rPr>
                <w:rFonts w:hAnsi="Times New Roman Bold"/>
                <w:sz w:val="20"/>
                <w:szCs w:val="20"/>
                <w:highlight w:val="lightGray"/>
                <w:lang w:val="en-GB"/>
              </w:rPr>
              <w:t>Al</w:t>
            </w:r>
            <w:r w:rsidRPr="000F55A3">
              <w:rPr>
                <w:rFonts w:hAnsi="Times New Roman Bold"/>
                <w:sz w:val="20"/>
                <w:szCs w:val="20"/>
                <w:highlight w:val="lightGray"/>
                <w:lang w:val="en-GB"/>
              </w:rPr>
              <w:t xml:space="preserve">though the industrial sector is not the </w:t>
            </w:r>
            <w:r w:rsidR="00ED45BE" w:rsidRPr="000F55A3">
              <w:rPr>
                <w:rFonts w:hAnsi="Times New Roman Bold"/>
                <w:sz w:val="20"/>
                <w:szCs w:val="20"/>
                <w:highlight w:val="lightGray"/>
                <w:lang w:val="en-GB"/>
              </w:rPr>
              <w:t xml:space="preserve">only </w:t>
            </w:r>
            <w:r w:rsidRPr="000F55A3">
              <w:rPr>
                <w:rFonts w:hAnsi="Times New Roman Bold"/>
                <w:sz w:val="20"/>
                <w:szCs w:val="20"/>
                <w:highlight w:val="lightGray"/>
                <w:lang w:val="en-GB"/>
              </w:rPr>
              <w:t>source of emissions in the Bogot</w:t>
            </w:r>
            <w:r w:rsidRPr="000F55A3">
              <w:rPr>
                <w:rFonts w:hAnsi="Times New Roman Bold"/>
                <w:sz w:val="20"/>
                <w:szCs w:val="20"/>
                <w:highlight w:val="lightGray"/>
                <w:lang w:val="en-GB"/>
              </w:rPr>
              <w:t>á</w:t>
            </w:r>
            <w:r w:rsidRPr="000F55A3">
              <w:rPr>
                <w:rFonts w:hAnsi="Times New Roman Bold"/>
                <w:sz w:val="20"/>
                <w:szCs w:val="20"/>
                <w:highlight w:val="lightGray"/>
                <w:lang w:val="en-GB"/>
              </w:rPr>
              <w:t xml:space="preserve">-Cundinamarca region, it accounts for an important share </w:t>
            </w:r>
            <w:r w:rsidR="00ED45BE" w:rsidRPr="000F55A3">
              <w:rPr>
                <w:rFonts w:hAnsi="Times New Roman Bold"/>
                <w:sz w:val="20"/>
                <w:szCs w:val="20"/>
                <w:highlight w:val="lightGray"/>
                <w:lang w:val="en-GB"/>
              </w:rPr>
              <w:t>at the national level</w:t>
            </w:r>
            <w:r w:rsidRPr="000F55A3">
              <w:rPr>
                <w:rFonts w:hAnsi="Times New Roman Bold"/>
                <w:sz w:val="20"/>
                <w:szCs w:val="20"/>
                <w:highlight w:val="lightGray"/>
                <w:lang w:val="en-GB"/>
              </w:rPr>
              <w:t xml:space="preserve">, </w:t>
            </w:r>
            <w:r w:rsidR="00ED45BE" w:rsidRPr="000F55A3">
              <w:rPr>
                <w:rFonts w:hAnsi="Times New Roman Bold"/>
                <w:sz w:val="20"/>
                <w:szCs w:val="20"/>
                <w:highlight w:val="lightGray"/>
                <w:lang w:val="en-GB"/>
              </w:rPr>
              <w:t xml:space="preserve">being </w:t>
            </w:r>
            <w:r w:rsidRPr="000F55A3">
              <w:rPr>
                <w:rFonts w:hAnsi="Times New Roman Bold"/>
                <w:sz w:val="20"/>
                <w:szCs w:val="20"/>
                <w:highlight w:val="lightGray"/>
                <w:lang w:val="en-GB"/>
              </w:rPr>
              <w:t>a sector of high economic and social importance</w:t>
            </w:r>
            <w:r w:rsidR="00ED45BE" w:rsidRPr="000F55A3">
              <w:rPr>
                <w:rFonts w:hAnsi="Times New Roman Bold"/>
                <w:sz w:val="20"/>
                <w:szCs w:val="20"/>
                <w:highlight w:val="lightGray"/>
                <w:lang w:val="en-GB"/>
              </w:rPr>
              <w:t xml:space="preserve"> (12% of GDP</w:t>
            </w:r>
            <w:r w:rsidRPr="000F55A3">
              <w:rPr>
                <w:rFonts w:hAnsi="Times New Roman Bold"/>
                <w:sz w:val="20"/>
                <w:szCs w:val="20"/>
                <w:highlight w:val="lightGray"/>
                <w:lang w:val="en-GB"/>
              </w:rPr>
              <w:t>).</w:t>
            </w:r>
          </w:p>
          <w:p w14:paraId="0637A23A" w14:textId="30CB7454" w:rsidR="00142495" w:rsidRPr="000F55A3" w:rsidRDefault="00ED45BE" w:rsidP="00543211">
            <w:pPr>
              <w:pStyle w:val="Footer"/>
              <w:numPr>
                <w:ilvl w:val="0"/>
                <w:numId w:val="24"/>
              </w:numPr>
              <w:jc w:val="both"/>
              <w:rPr>
                <w:sz w:val="20"/>
                <w:szCs w:val="20"/>
                <w:highlight w:val="lightGray"/>
                <w:lang w:val="en-GB"/>
              </w:rPr>
            </w:pPr>
            <w:r w:rsidRPr="000F55A3">
              <w:rPr>
                <w:rFonts w:hAnsi="Times New Roman Bold"/>
                <w:sz w:val="20"/>
                <w:szCs w:val="20"/>
                <w:highlight w:val="lightGray"/>
                <w:lang w:val="en-GB"/>
              </w:rPr>
              <w:t xml:space="preserve">The industrial </w:t>
            </w:r>
            <w:r w:rsidR="00C03920" w:rsidRPr="000F55A3">
              <w:rPr>
                <w:rFonts w:hAnsi="Times New Roman Bold"/>
                <w:sz w:val="20"/>
                <w:szCs w:val="20"/>
                <w:highlight w:val="lightGray"/>
                <w:lang w:val="en-GB"/>
              </w:rPr>
              <w:t xml:space="preserve">sector consists of small and medium sized companies that require support from government and different private sector actors to </w:t>
            </w:r>
            <w:r w:rsidRPr="000F55A3">
              <w:rPr>
                <w:rFonts w:hAnsi="Times New Roman Bold"/>
                <w:sz w:val="20"/>
                <w:szCs w:val="20"/>
                <w:highlight w:val="lightGray"/>
                <w:lang w:val="en-GB"/>
              </w:rPr>
              <w:t xml:space="preserve">develop </w:t>
            </w:r>
            <w:r w:rsidR="00C03920" w:rsidRPr="000F55A3">
              <w:rPr>
                <w:rFonts w:hAnsi="Times New Roman Bold"/>
                <w:sz w:val="20"/>
                <w:szCs w:val="20"/>
                <w:highlight w:val="lightGray"/>
                <w:lang w:val="en-GB"/>
              </w:rPr>
              <w:t xml:space="preserve">new technologies </w:t>
            </w:r>
            <w:r w:rsidRPr="000F55A3">
              <w:rPr>
                <w:rFonts w:hAnsi="Times New Roman Bold"/>
                <w:sz w:val="20"/>
                <w:szCs w:val="20"/>
                <w:highlight w:val="lightGray"/>
                <w:lang w:val="en-GB"/>
              </w:rPr>
              <w:t xml:space="preserve">for productive </w:t>
            </w:r>
            <w:r w:rsidR="00C03920" w:rsidRPr="000F55A3">
              <w:rPr>
                <w:rFonts w:hAnsi="Times New Roman Bold"/>
                <w:sz w:val="20"/>
                <w:szCs w:val="20"/>
                <w:highlight w:val="lightGray"/>
                <w:lang w:val="en-GB"/>
              </w:rPr>
              <w:t>transformation</w:t>
            </w:r>
            <w:r w:rsidRPr="000F55A3">
              <w:rPr>
                <w:rFonts w:hAnsi="Times New Roman Bold"/>
                <w:sz w:val="20"/>
                <w:szCs w:val="20"/>
                <w:highlight w:val="lightGray"/>
                <w:lang w:val="en-GB"/>
              </w:rPr>
              <w:t xml:space="preserve"> and systematic approaches</w:t>
            </w:r>
            <w:r w:rsidR="00C03920" w:rsidRPr="000F55A3">
              <w:rPr>
                <w:rFonts w:hAnsi="Times New Roman Bold"/>
                <w:sz w:val="20"/>
                <w:szCs w:val="20"/>
                <w:highlight w:val="lightGray"/>
                <w:lang w:val="en-GB"/>
              </w:rPr>
              <w:t xml:space="preserve"> towards a more efficient use of resources</w:t>
            </w:r>
            <w:r w:rsidRPr="000F55A3">
              <w:rPr>
                <w:rFonts w:hAnsi="Times New Roman Bold"/>
                <w:sz w:val="20"/>
                <w:szCs w:val="20"/>
                <w:highlight w:val="lightGray"/>
                <w:lang w:val="en-GB"/>
              </w:rPr>
              <w:t xml:space="preserve">, as these will benefit their </w:t>
            </w:r>
            <w:r w:rsidR="00C03920" w:rsidRPr="000F55A3">
              <w:rPr>
                <w:rFonts w:hAnsi="Times New Roman Bold"/>
                <w:sz w:val="20"/>
                <w:szCs w:val="20"/>
                <w:highlight w:val="lightGray"/>
                <w:lang w:val="en-GB"/>
              </w:rPr>
              <w:t xml:space="preserve">competitive </w:t>
            </w:r>
            <w:r w:rsidRPr="000F55A3">
              <w:rPr>
                <w:rFonts w:hAnsi="Times New Roman Bold"/>
                <w:sz w:val="20"/>
                <w:szCs w:val="20"/>
                <w:highlight w:val="lightGray"/>
                <w:lang w:val="en-GB"/>
              </w:rPr>
              <w:t>market position</w:t>
            </w:r>
            <w:r w:rsidR="00C03920" w:rsidRPr="000F55A3">
              <w:rPr>
                <w:rFonts w:hAnsi="Times New Roman Bold"/>
                <w:sz w:val="20"/>
                <w:szCs w:val="20"/>
                <w:highlight w:val="lightGray"/>
                <w:lang w:val="en-GB"/>
              </w:rPr>
              <w:t>.</w:t>
            </w:r>
            <w:r w:rsidRPr="000F55A3">
              <w:rPr>
                <w:rFonts w:hAnsi="Times New Roman Bold"/>
                <w:sz w:val="20"/>
                <w:szCs w:val="20"/>
                <w:highlight w:val="yellow"/>
                <w:lang w:val="en-GB"/>
              </w:rPr>
              <w:t xml:space="preserve"> </w:t>
            </w:r>
            <w:r w:rsidR="00543211" w:rsidRPr="000F55A3">
              <w:rPr>
                <w:rFonts w:hAnsi="Times New Roman Bold"/>
                <w:sz w:val="20"/>
                <w:szCs w:val="20"/>
                <w:highlight w:val="yellow"/>
                <w:lang w:val="en-GB"/>
              </w:rPr>
              <w:t>Energy consumption in this sector</w:t>
            </w:r>
            <w:r w:rsidR="007D4B96" w:rsidRPr="000F55A3">
              <w:rPr>
                <w:rFonts w:hAnsi="Times New Roman Bold"/>
                <w:sz w:val="20"/>
                <w:szCs w:val="20"/>
                <w:highlight w:val="yellow"/>
                <w:lang w:val="en-GB"/>
              </w:rPr>
              <w:t xml:space="preserve"> represents 7% of Colombia</w:t>
            </w:r>
            <w:r w:rsidR="007D4B96" w:rsidRPr="000F55A3">
              <w:rPr>
                <w:rFonts w:hAnsi="Times New Roman Bold"/>
                <w:sz w:val="20"/>
                <w:szCs w:val="20"/>
                <w:highlight w:val="yellow"/>
                <w:lang w:val="en-GB"/>
              </w:rPr>
              <w:t>’</w:t>
            </w:r>
            <w:r w:rsidR="007D4B96" w:rsidRPr="000F55A3">
              <w:rPr>
                <w:rFonts w:hAnsi="Times New Roman Bold"/>
                <w:sz w:val="20"/>
                <w:szCs w:val="20"/>
                <w:highlight w:val="yellow"/>
                <w:lang w:val="en-GB"/>
              </w:rPr>
              <w:t>s total annual emissions,</w:t>
            </w:r>
            <w:r w:rsidR="00543211" w:rsidRPr="000F55A3">
              <w:rPr>
                <w:rFonts w:hAnsi="Times New Roman Bold"/>
                <w:sz w:val="20"/>
                <w:szCs w:val="20"/>
                <w:highlight w:val="yellow"/>
                <w:lang w:val="en-GB"/>
              </w:rPr>
              <w:t xml:space="preserve"> according to the 2004 GHG inventory. </w:t>
            </w:r>
            <w:r w:rsidR="007D4B96" w:rsidRPr="000F55A3">
              <w:rPr>
                <w:rFonts w:hAnsi="Times New Roman Bold"/>
                <w:sz w:val="20"/>
                <w:szCs w:val="20"/>
                <w:highlight w:val="yellow"/>
                <w:lang w:val="en-GB"/>
              </w:rPr>
              <w:t>In order to avoid the accelerated growth of emissions in the following years several mitigation actions have been put forth in both the larger scale and the small and medium segment of the industrial sector</w:t>
            </w:r>
            <w:r w:rsidR="00543211" w:rsidRPr="000F55A3">
              <w:rPr>
                <w:rFonts w:hAnsi="Times New Roman Bold"/>
                <w:sz w:val="20"/>
                <w:szCs w:val="20"/>
                <w:highlight w:val="yellow"/>
                <w:lang w:val="en-GB"/>
              </w:rPr>
              <w:t>.</w:t>
            </w:r>
            <w:r w:rsidR="00543211" w:rsidRPr="000F55A3">
              <w:rPr>
                <w:rFonts w:hAnsi="Times New Roman Bold"/>
                <w:sz w:val="20"/>
                <w:szCs w:val="20"/>
                <w:highlight w:val="lightGray"/>
                <w:lang w:val="en-GB"/>
              </w:rPr>
              <w:t xml:space="preserve"> A</w:t>
            </w:r>
            <w:r w:rsidRPr="000F55A3">
              <w:rPr>
                <w:rFonts w:hAnsi="Times New Roman Bold"/>
                <w:sz w:val="20"/>
                <w:szCs w:val="20"/>
                <w:highlight w:val="lightGray"/>
                <w:lang w:val="en-GB"/>
              </w:rPr>
              <w:t>s such,</w:t>
            </w:r>
            <w:r w:rsidR="00C03920" w:rsidRPr="000F55A3">
              <w:rPr>
                <w:rFonts w:hAnsi="Times New Roman Bold"/>
                <w:sz w:val="20"/>
                <w:szCs w:val="20"/>
                <w:highlight w:val="lightGray"/>
                <w:lang w:val="en-GB"/>
              </w:rPr>
              <w:t xml:space="preserve"> the industrial sector is prioritized within the Colombian Low Carbon Development Strategy (CLCDS</w:t>
            </w:r>
            <w:r w:rsidRPr="000F55A3">
              <w:rPr>
                <w:rFonts w:hAnsi="Times New Roman Bold"/>
                <w:sz w:val="20"/>
                <w:szCs w:val="20"/>
                <w:highlight w:val="lightGray"/>
                <w:lang w:val="en-GB"/>
              </w:rPr>
              <w:t>)</w:t>
            </w:r>
            <w:r w:rsidR="00C03920" w:rsidRPr="000F55A3">
              <w:rPr>
                <w:rFonts w:hAnsi="Times New Roman Bold"/>
                <w:sz w:val="20"/>
                <w:szCs w:val="20"/>
                <w:highlight w:val="lightGray"/>
                <w:lang w:val="en-GB"/>
              </w:rPr>
              <w:t xml:space="preserve">. The CLCDS is a development </w:t>
            </w:r>
            <w:proofErr w:type="gramStart"/>
            <w:r w:rsidR="00C03920" w:rsidRPr="000F55A3">
              <w:rPr>
                <w:rFonts w:hAnsi="Times New Roman Bold"/>
                <w:sz w:val="20"/>
                <w:szCs w:val="20"/>
                <w:highlight w:val="lightGray"/>
                <w:lang w:val="en-GB"/>
              </w:rPr>
              <w:t>planning  short</w:t>
            </w:r>
            <w:proofErr w:type="gramEnd"/>
            <w:r w:rsidR="00C03920" w:rsidRPr="000F55A3">
              <w:rPr>
                <w:rFonts w:hAnsi="Times New Roman Bold"/>
                <w:sz w:val="20"/>
                <w:szCs w:val="20"/>
                <w:highlight w:val="lightGray"/>
                <w:lang w:val="en-GB"/>
              </w:rPr>
              <w:t xml:space="preserve">-, medium- and long-term </w:t>
            </w:r>
            <w:r w:rsidR="00187150" w:rsidRPr="000F55A3">
              <w:rPr>
                <w:rFonts w:hAnsi="Times New Roman Bold"/>
                <w:sz w:val="20"/>
                <w:szCs w:val="20"/>
                <w:highlight w:val="lightGray"/>
                <w:lang w:val="en-GB"/>
              </w:rPr>
              <w:t>programme</w:t>
            </w:r>
            <w:r w:rsidRPr="000F55A3">
              <w:rPr>
                <w:rFonts w:hAnsi="Times New Roman Bold"/>
                <w:sz w:val="20"/>
                <w:szCs w:val="20"/>
                <w:highlight w:val="lightGray"/>
                <w:lang w:val="en-GB"/>
              </w:rPr>
              <w:t>, which is the country</w:t>
            </w:r>
            <w:r w:rsidRPr="000F55A3">
              <w:rPr>
                <w:rFonts w:hAnsi="Times New Roman Bold"/>
                <w:sz w:val="20"/>
                <w:szCs w:val="20"/>
                <w:highlight w:val="lightGray"/>
                <w:lang w:val="en-GB"/>
              </w:rPr>
              <w:t>’</w:t>
            </w:r>
            <w:r w:rsidRPr="000F55A3">
              <w:rPr>
                <w:rFonts w:hAnsi="Times New Roman Bold"/>
                <w:sz w:val="20"/>
                <w:szCs w:val="20"/>
                <w:highlight w:val="lightGray"/>
                <w:lang w:val="en-GB"/>
              </w:rPr>
              <w:t xml:space="preserve">s overarching Nationally Appropriate Mitigation Actions (NAMA) policy </w:t>
            </w:r>
            <w:r w:rsidR="00187150" w:rsidRPr="000F55A3">
              <w:rPr>
                <w:rFonts w:hAnsi="Times New Roman Bold"/>
                <w:sz w:val="20"/>
                <w:szCs w:val="20"/>
                <w:highlight w:val="lightGray"/>
                <w:lang w:val="en-GB"/>
              </w:rPr>
              <w:t xml:space="preserve">framework </w:t>
            </w:r>
            <w:r w:rsidR="00C03920" w:rsidRPr="000F55A3">
              <w:rPr>
                <w:rFonts w:hAnsi="Times New Roman Bold"/>
                <w:sz w:val="20"/>
                <w:szCs w:val="20"/>
                <w:highlight w:val="lightGray"/>
                <w:lang w:val="en-GB"/>
              </w:rPr>
              <w:t>led by the Ministry of Environment and Sustainable Development</w:t>
            </w:r>
            <w:r w:rsidR="00187150" w:rsidRPr="000F55A3">
              <w:rPr>
                <w:rFonts w:hAnsi="Times New Roman Bold"/>
                <w:sz w:val="20"/>
                <w:szCs w:val="20"/>
                <w:highlight w:val="lightGray"/>
                <w:lang w:val="en-GB"/>
              </w:rPr>
              <w:t xml:space="preserve"> (MADS)</w:t>
            </w:r>
            <w:r w:rsidR="00C03920" w:rsidRPr="000F55A3">
              <w:rPr>
                <w:rFonts w:hAnsi="Times New Roman Bold"/>
                <w:sz w:val="20"/>
                <w:szCs w:val="20"/>
                <w:highlight w:val="lightGray"/>
                <w:lang w:val="en-GB"/>
              </w:rPr>
              <w:t xml:space="preserve"> and supported by the National P</w:t>
            </w:r>
            <w:r w:rsidR="00187150" w:rsidRPr="000F55A3">
              <w:rPr>
                <w:rFonts w:hAnsi="Times New Roman Bold"/>
                <w:sz w:val="20"/>
                <w:szCs w:val="20"/>
                <w:highlight w:val="lightGray"/>
                <w:lang w:val="en-GB"/>
              </w:rPr>
              <w:t>lanning Department (DNP) and the relevant</w:t>
            </w:r>
            <w:r w:rsidR="00C03920" w:rsidRPr="000F55A3">
              <w:rPr>
                <w:rFonts w:hAnsi="Times New Roman Bold"/>
                <w:sz w:val="20"/>
                <w:szCs w:val="20"/>
                <w:highlight w:val="lightGray"/>
                <w:lang w:val="en-GB"/>
              </w:rPr>
              <w:t xml:space="preserve"> sectorial Ministries. The strategy seeks to decouple GHG emissions growth from national economic growth.</w:t>
            </w:r>
            <w:r w:rsidR="00187150" w:rsidRPr="000F55A3">
              <w:rPr>
                <w:rFonts w:hAnsi="Times New Roman Bold"/>
                <w:sz w:val="20"/>
                <w:szCs w:val="20"/>
                <w:highlight w:val="lightGray"/>
                <w:lang w:val="en-GB"/>
              </w:rPr>
              <w:t xml:space="preserve"> </w:t>
            </w:r>
            <w:r w:rsidR="00C03920" w:rsidRPr="000F55A3">
              <w:rPr>
                <w:rFonts w:hAnsi="Times New Roman Bold"/>
                <w:sz w:val="20"/>
                <w:szCs w:val="20"/>
                <w:highlight w:val="lightGray"/>
                <w:lang w:val="en-GB"/>
              </w:rPr>
              <w:t xml:space="preserve">Within the framework of the CLCDS different technical studies have been conducted, among them abatement cost curves for the industrial sector. This study, which was carried out in 2010 by the Andes University, </w:t>
            </w:r>
            <w:r w:rsidR="00187150" w:rsidRPr="000F55A3">
              <w:rPr>
                <w:rFonts w:hAnsi="Times New Roman Bold"/>
                <w:sz w:val="20"/>
                <w:szCs w:val="20"/>
                <w:highlight w:val="lightGray"/>
                <w:lang w:val="en-GB"/>
              </w:rPr>
              <w:t xml:space="preserve">which preliminarily </w:t>
            </w:r>
            <w:r w:rsidR="00C03920" w:rsidRPr="000F55A3">
              <w:rPr>
                <w:rFonts w:hAnsi="Times New Roman Bold"/>
                <w:sz w:val="20"/>
                <w:szCs w:val="20"/>
                <w:highlight w:val="lightGray"/>
                <w:lang w:val="en-GB"/>
              </w:rPr>
              <w:t xml:space="preserve">identified the </w:t>
            </w:r>
            <w:r w:rsidR="00187150" w:rsidRPr="000F55A3">
              <w:rPr>
                <w:rFonts w:hAnsi="Times New Roman Bold"/>
                <w:sz w:val="20"/>
                <w:szCs w:val="20"/>
                <w:highlight w:val="lightGray"/>
                <w:lang w:val="en-GB"/>
              </w:rPr>
              <w:t xml:space="preserve">mitigation </w:t>
            </w:r>
            <w:r w:rsidR="00C03920" w:rsidRPr="000F55A3">
              <w:rPr>
                <w:rFonts w:hAnsi="Times New Roman Bold"/>
                <w:sz w:val="20"/>
                <w:szCs w:val="20"/>
                <w:highlight w:val="lightGray"/>
                <w:lang w:val="en-GB"/>
              </w:rPr>
              <w:t>potential and costs of measures</w:t>
            </w:r>
            <w:r w:rsidR="00187150" w:rsidRPr="000F55A3">
              <w:rPr>
                <w:rFonts w:hAnsi="Times New Roman Bold"/>
                <w:sz w:val="20"/>
                <w:szCs w:val="20"/>
                <w:highlight w:val="lightGray"/>
                <w:lang w:val="en-GB"/>
              </w:rPr>
              <w:t xml:space="preserve"> and actions</w:t>
            </w:r>
            <w:r w:rsidR="00C03920" w:rsidRPr="000F55A3">
              <w:rPr>
                <w:rFonts w:hAnsi="Times New Roman Bold"/>
                <w:sz w:val="20"/>
                <w:szCs w:val="20"/>
                <w:highlight w:val="lightGray"/>
                <w:lang w:val="en-GB"/>
              </w:rPr>
              <w:t xml:space="preserve"> that could be implemented in the industrial sector</w:t>
            </w:r>
            <w:r w:rsidR="00187150" w:rsidRPr="000F55A3">
              <w:rPr>
                <w:rFonts w:hAnsi="Times New Roman Bold"/>
                <w:sz w:val="20"/>
                <w:szCs w:val="20"/>
                <w:highlight w:val="lightGray"/>
                <w:lang w:val="en-GB"/>
              </w:rPr>
              <w:t>,</w:t>
            </w:r>
            <w:r w:rsidR="00C03920" w:rsidRPr="000F55A3">
              <w:rPr>
                <w:rFonts w:hAnsi="Times New Roman Bold"/>
                <w:sz w:val="20"/>
                <w:szCs w:val="20"/>
                <w:highlight w:val="lightGray"/>
                <w:lang w:val="en-GB"/>
              </w:rPr>
              <w:t xml:space="preserve"> with a main focus on technological transformation and energy efficiency. </w:t>
            </w:r>
            <w:r w:rsidR="007D4B96" w:rsidRPr="000F55A3">
              <w:rPr>
                <w:rFonts w:hAnsi="Times New Roman Bold"/>
                <w:sz w:val="20"/>
                <w:szCs w:val="20"/>
                <w:highlight w:val="yellow"/>
                <w:lang w:val="en-GB"/>
              </w:rPr>
              <w:t xml:space="preserve">These type </w:t>
            </w:r>
            <w:r w:rsidR="001854BD" w:rsidRPr="000F55A3">
              <w:rPr>
                <w:rFonts w:hAnsi="Times New Roman Bold"/>
                <w:sz w:val="20"/>
                <w:szCs w:val="20"/>
                <w:highlight w:val="yellow"/>
                <w:lang w:val="en-GB"/>
              </w:rPr>
              <w:t>of projects were identified by Bogota</w:t>
            </w:r>
            <w:r w:rsidR="001854BD" w:rsidRPr="000F55A3">
              <w:rPr>
                <w:rFonts w:hAnsi="Times New Roman Bold"/>
                <w:sz w:val="20"/>
                <w:szCs w:val="20"/>
                <w:highlight w:val="yellow"/>
                <w:lang w:val="en-GB"/>
              </w:rPr>
              <w:t>’</w:t>
            </w:r>
            <w:r w:rsidR="001854BD" w:rsidRPr="000F55A3">
              <w:rPr>
                <w:rFonts w:hAnsi="Times New Roman Bold"/>
                <w:sz w:val="20"/>
                <w:szCs w:val="20"/>
                <w:highlight w:val="yellow"/>
                <w:lang w:val="en-GB"/>
              </w:rPr>
              <w:t xml:space="preserve">s </w:t>
            </w:r>
            <w:r w:rsidR="007D4B96" w:rsidRPr="000F55A3">
              <w:rPr>
                <w:rFonts w:hAnsi="Times New Roman Bold"/>
                <w:sz w:val="20"/>
                <w:szCs w:val="20"/>
                <w:highlight w:val="yellow"/>
                <w:lang w:val="en-GB"/>
              </w:rPr>
              <w:t>Chamber of Commerce</w:t>
            </w:r>
            <w:r w:rsidR="001854BD" w:rsidRPr="000F55A3">
              <w:rPr>
                <w:rFonts w:hAnsi="Times New Roman Bold"/>
                <w:sz w:val="20"/>
                <w:szCs w:val="20"/>
                <w:highlight w:val="yellow"/>
                <w:lang w:val="en-GB"/>
              </w:rPr>
              <w:t xml:space="preserve"> Business and Environment Corporation</w:t>
            </w:r>
            <w:r w:rsidR="007D4B96" w:rsidRPr="000F55A3">
              <w:rPr>
                <w:rFonts w:hAnsi="Times New Roman Bold"/>
                <w:sz w:val="20"/>
                <w:szCs w:val="20"/>
                <w:highlight w:val="yellow"/>
                <w:lang w:val="en-GB"/>
              </w:rPr>
              <w:t xml:space="preserve"> </w:t>
            </w:r>
            <w:r w:rsidR="001854BD" w:rsidRPr="000F55A3">
              <w:rPr>
                <w:rFonts w:hAnsi="Times New Roman Bold"/>
                <w:sz w:val="20"/>
                <w:szCs w:val="20"/>
                <w:highlight w:val="yellow"/>
                <w:lang w:val="en-GB"/>
              </w:rPr>
              <w:t>(CAEM) in 2012, during the implementation of the OPEN program (</w:t>
            </w:r>
            <w:proofErr w:type="spellStart"/>
            <w:r w:rsidR="001854BD" w:rsidRPr="000F55A3">
              <w:rPr>
                <w:rFonts w:hAnsi="Times New Roman Bold"/>
                <w:i/>
                <w:sz w:val="20"/>
                <w:szCs w:val="20"/>
                <w:highlight w:val="yellow"/>
                <w:lang w:val="en-GB"/>
              </w:rPr>
              <w:t>Programa</w:t>
            </w:r>
            <w:proofErr w:type="spellEnd"/>
            <w:r w:rsidR="001854BD" w:rsidRPr="000F55A3">
              <w:rPr>
                <w:rFonts w:hAnsi="Times New Roman Bold"/>
                <w:i/>
                <w:sz w:val="20"/>
                <w:szCs w:val="20"/>
                <w:highlight w:val="yellow"/>
                <w:lang w:val="en-GB"/>
              </w:rPr>
              <w:t xml:space="preserve"> de </w:t>
            </w:r>
            <w:proofErr w:type="spellStart"/>
            <w:r w:rsidR="001854BD" w:rsidRPr="000F55A3">
              <w:rPr>
                <w:rFonts w:hAnsi="Times New Roman Bold"/>
                <w:i/>
                <w:sz w:val="20"/>
                <w:szCs w:val="20"/>
                <w:highlight w:val="yellow"/>
                <w:lang w:val="en-GB"/>
              </w:rPr>
              <w:t>Promoci</w:t>
            </w:r>
            <w:r w:rsidR="001854BD" w:rsidRPr="000F55A3">
              <w:rPr>
                <w:rFonts w:hAnsi="Times New Roman Bold"/>
                <w:i/>
                <w:sz w:val="20"/>
                <w:szCs w:val="20"/>
                <w:highlight w:val="yellow"/>
                <w:lang w:val="en-GB"/>
              </w:rPr>
              <w:t>ó</w:t>
            </w:r>
            <w:r w:rsidR="001854BD" w:rsidRPr="000F55A3">
              <w:rPr>
                <w:rFonts w:hAnsi="Times New Roman Bold"/>
                <w:i/>
                <w:sz w:val="20"/>
                <w:szCs w:val="20"/>
                <w:highlight w:val="yellow"/>
                <w:lang w:val="en-GB"/>
              </w:rPr>
              <w:t>n</w:t>
            </w:r>
            <w:proofErr w:type="spellEnd"/>
            <w:r w:rsidR="001854BD" w:rsidRPr="000F55A3">
              <w:rPr>
                <w:rFonts w:hAnsi="Times New Roman Bold"/>
                <w:i/>
                <w:sz w:val="20"/>
                <w:szCs w:val="20"/>
                <w:highlight w:val="yellow"/>
                <w:lang w:val="en-GB"/>
              </w:rPr>
              <w:t xml:space="preserve"> de </w:t>
            </w:r>
            <w:proofErr w:type="spellStart"/>
            <w:r w:rsidR="001854BD" w:rsidRPr="000F55A3">
              <w:rPr>
                <w:rFonts w:hAnsi="Times New Roman Bold"/>
                <w:i/>
                <w:sz w:val="20"/>
                <w:szCs w:val="20"/>
                <w:highlight w:val="yellow"/>
                <w:lang w:val="en-GB"/>
              </w:rPr>
              <w:t>Oportunidades</w:t>
            </w:r>
            <w:proofErr w:type="spellEnd"/>
            <w:r w:rsidR="001854BD" w:rsidRPr="000F55A3">
              <w:rPr>
                <w:rFonts w:hAnsi="Times New Roman Bold"/>
                <w:i/>
                <w:sz w:val="20"/>
                <w:szCs w:val="20"/>
                <w:highlight w:val="yellow"/>
                <w:lang w:val="en-GB"/>
              </w:rPr>
              <w:t xml:space="preserve"> de Mercado para </w:t>
            </w:r>
            <w:proofErr w:type="spellStart"/>
            <w:r w:rsidR="001854BD" w:rsidRPr="000F55A3">
              <w:rPr>
                <w:rFonts w:hAnsi="Times New Roman Bold"/>
                <w:i/>
                <w:sz w:val="20"/>
                <w:szCs w:val="20"/>
                <w:highlight w:val="yellow"/>
                <w:lang w:val="en-GB"/>
              </w:rPr>
              <w:t>Energ</w:t>
            </w:r>
            <w:r w:rsidR="001854BD" w:rsidRPr="000F55A3">
              <w:rPr>
                <w:rFonts w:hAnsi="Times New Roman Bold"/>
                <w:i/>
                <w:sz w:val="20"/>
                <w:szCs w:val="20"/>
                <w:highlight w:val="yellow"/>
                <w:lang w:val="en-GB"/>
              </w:rPr>
              <w:t>í</w:t>
            </w:r>
            <w:r w:rsidR="001854BD" w:rsidRPr="000F55A3">
              <w:rPr>
                <w:rFonts w:hAnsi="Times New Roman Bold"/>
                <w:i/>
                <w:sz w:val="20"/>
                <w:szCs w:val="20"/>
                <w:highlight w:val="yellow"/>
                <w:lang w:val="en-GB"/>
              </w:rPr>
              <w:t>as</w:t>
            </w:r>
            <w:proofErr w:type="spellEnd"/>
            <w:r w:rsidR="001854BD" w:rsidRPr="000F55A3">
              <w:rPr>
                <w:rFonts w:hAnsi="Times New Roman Bold"/>
                <w:i/>
                <w:sz w:val="20"/>
                <w:szCs w:val="20"/>
                <w:highlight w:val="yellow"/>
                <w:lang w:val="en-GB"/>
              </w:rPr>
              <w:t xml:space="preserve"> </w:t>
            </w:r>
            <w:proofErr w:type="spellStart"/>
            <w:r w:rsidR="001854BD" w:rsidRPr="000F55A3">
              <w:rPr>
                <w:rFonts w:hAnsi="Times New Roman Bold"/>
                <w:i/>
                <w:sz w:val="20"/>
                <w:szCs w:val="20"/>
                <w:highlight w:val="yellow"/>
                <w:lang w:val="en-GB"/>
              </w:rPr>
              <w:t>Limpias</w:t>
            </w:r>
            <w:proofErr w:type="spellEnd"/>
            <w:r w:rsidR="001854BD" w:rsidRPr="000F55A3">
              <w:rPr>
                <w:rFonts w:hAnsi="Times New Roman Bold"/>
                <w:i/>
                <w:sz w:val="20"/>
                <w:szCs w:val="20"/>
                <w:highlight w:val="yellow"/>
                <w:lang w:val="en-GB"/>
              </w:rPr>
              <w:t xml:space="preserve"> y </w:t>
            </w:r>
            <w:proofErr w:type="spellStart"/>
            <w:r w:rsidR="001854BD" w:rsidRPr="000F55A3">
              <w:rPr>
                <w:rFonts w:hAnsi="Times New Roman Bold"/>
                <w:i/>
                <w:sz w:val="20"/>
                <w:szCs w:val="20"/>
                <w:highlight w:val="yellow"/>
                <w:lang w:val="en-GB"/>
              </w:rPr>
              <w:t>Eficiencia</w:t>
            </w:r>
            <w:proofErr w:type="spellEnd"/>
            <w:r w:rsidR="001854BD" w:rsidRPr="000F55A3">
              <w:rPr>
                <w:rFonts w:hAnsi="Times New Roman Bold"/>
                <w:i/>
                <w:sz w:val="20"/>
                <w:szCs w:val="20"/>
                <w:highlight w:val="yellow"/>
                <w:lang w:val="en-GB"/>
              </w:rPr>
              <w:t xml:space="preserve"> </w:t>
            </w:r>
            <w:proofErr w:type="spellStart"/>
            <w:r w:rsidR="001854BD" w:rsidRPr="000F55A3">
              <w:rPr>
                <w:rFonts w:hAnsi="Times New Roman Bold"/>
                <w:i/>
                <w:sz w:val="20"/>
                <w:szCs w:val="20"/>
                <w:highlight w:val="yellow"/>
                <w:lang w:val="en-GB"/>
              </w:rPr>
              <w:t>Energ</w:t>
            </w:r>
            <w:r w:rsidR="001854BD" w:rsidRPr="000F55A3">
              <w:rPr>
                <w:rFonts w:hAnsi="Times New Roman Bold"/>
                <w:i/>
                <w:sz w:val="20"/>
                <w:szCs w:val="20"/>
                <w:highlight w:val="yellow"/>
                <w:lang w:val="en-GB"/>
              </w:rPr>
              <w:t>é</w:t>
            </w:r>
            <w:r w:rsidR="001854BD" w:rsidRPr="000F55A3">
              <w:rPr>
                <w:rFonts w:hAnsi="Times New Roman Bold"/>
                <w:i/>
                <w:sz w:val="20"/>
                <w:szCs w:val="20"/>
                <w:highlight w:val="yellow"/>
                <w:lang w:val="en-GB"/>
              </w:rPr>
              <w:t>tica</w:t>
            </w:r>
            <w:proofErr w:type="spellEnd"/>
            <w:r w:rsidR="001854BD" w:rsidRPr="000F55A3">
              <w:rPr>
                <w:rFonts w:hAnsi="Times New Roman Bold"/>
                <w:sz w:val="20"/>
                <w:szCs w:val="20"/>
                <w:highlight w:val="yellow"/>
                <w:lang w:val="en-GB"/>
              </w:rPr>
              <w:t>), which carried out energy and technology needs assessments of Colombia</w:t>
            </w:r>
            <w:r w:rsidR="001854BD" w:rsidRPr="000F55A3">
              <w:rPr>
                <w:rFonts w:hAnsi="Times New Roman Bold"/>
                <w:sz w:val="20"/>
                <w:szCs w:val="20"/>
                <w:highlight w:val="yellow"/>
                <w:lang w:val="en-GB"/>
              </w:rPr>
              <w:t>’</w:t>
            </w:r>
            <w:r w:rsidR="001854BD" w:rsidRPr="000F55A3">
              <w:rPr>
                <w:rFonts w:hAnsi="Times New Roman Bold"/>
                <w:sz w:val="20"/>
                <w:szCs w:val="20"/>
                <w:highlight w:val="yellow"/>
                <w:lang w:val="en-GB"/>
              </w:rPr>
              <w:t>s SMEs, including the identification of barriers for their implementation</w:t>
            </w:r>
            <w:r w:rsidR="00E077E0" w:rsidRPr="000F55A3">
              <w:rPr>
                <w:rFonts w:hAnsi="Times New Roman Bold"/>
                <w:sz w:val="20"/>
                <w:szCs w:val="20"/>
                <w:highlight w:val="yellow"/>
                <w:lang w:val="en-GB"/>
              </w:rPr>
              <w:t xml:space="preserve"> (as also underscored in Colombia</w:t>
            </w:r>
            <w:r w:rsidR="00E077E0" w:rsidRPr="000F55A3">
              <w:rPr>
                <w:rFonts w:hAnsi="Times New Roman Bold"/>
                <w:sz w:val="20"/>
                <w:szCs w:val="20"/>
                <w:highlight w:val="yellow"/>
                <w:lang w:val="en-GB"/>
              </w:rPr>
              <w:t>’</w:t>
            </w:r>
            <w:r w:rsidR="00E077E0" w:rsidRPr="000F55A3">
              <w:rPr>
                <w:rFonts w:hAnsi="Times New Roman Bold"/>
                <w:sz w:val="20"/>
                <w:szCs w:val="20"/>
                <w:highlight w:val="yellow"/>
                <w:lang w:val="en-GB"/>
              </w:rPr>
              <w:t>s TNA submitted to the UNFCCC)</w:t>
            </w:r>
            <w:r w:rsidR="001854BD" w:rsidRPr="000F55A3">
              <w:rPr>
                <w:rFonts w:hAnsi="Times New Roman Bold"/>
                <w:sz w:val="20"/>
                <w:szCs w:val="20"/>
                <w:highlight w:val="lightGray"/>
                <w:lang w:val="en-GB"/>
              </w:rPr>
              <w:t xml:space="preserve">. </w:t>
            </w:r>
            <w:r w:rsidR="00C03920" w:rsidRPr="000F55A3">
              <w:rPr>
                <w:rFonts w:hAnsi="Times New Roman Bold"/>
                <w:sz w:val="20"/>
                <w:szCs w:val="20"/>
                <w:highlight w:val="lightGray"/>
                <w:lang w:val="en-GB"/>
              </w:rPr>
              <w:t xml:space="preserve">Additionally, the PRICC </w:t>
            </w:r>
            <w:r w:rsidR="00187150" w:rsidRPr="000F55A3">
              <w:rPr>
                <w:rFonts w:hAnsi="Times New Roman Bold"/>
                <w:sz w:val="20"/>
                <w:szCs w:val="20"/>
                <w:highlight w:val="lightGray"/>
                <w:lang w:val="en-GB"/>
              </w:rPr>
              <w:t xml:space="preserve">was completed in </w:t>
            </w:r>
            <w:r w:rsidR="00C03920" w:rsidRPr="000F55A3">
              <w:rPr>
                <w:rFonts w:hAnsi="Times New Roman Bold"/>
                <w:sz w:val="20"/>
                <w:szCs w:val="20"/>
                <w:highlight w:val="lightGray"/>
                <w:lang w:val="en-GB"/>
              </w:rPr>
              <w:t>2013</w:t>
            </w:r>
            <w:r w:rsidR="00187150" w:rsidRPr="000F55A3">
              <w:rPr>
                <w:rFonts w:hAnsi="Times New Roman Bold"/>
                <w:sz w:val="20"/>
                <w:szCs w:val="20"/>
                <w:highlight w:val="lightGray"/>
                <w:lang w:val="en-GB"/>
              </w:rPr>
              <w:t xml:space="preserve"> recommending</w:t>
            </w:r>
            <w:r w:rsidR="00C03920" w:rsidRPr="000F55A3">
              <w:rPr>
                <w:rFonts w:hAnsi="Times New Roman Bold"/>
                <w:sz w:val="20"/>
                <w:szCs w:val="20"/>
                <w:highlight w:val="lightGray"/>
                <w:lang w:val="en-GB"/>
              </w:rPr>
              <w:t xml:space="preserve"> a portfolio </w:t>
            </w:r>
            <w:r w:rsidR="00187150" w:rsidRPr="000F55A3">
              <w:rPr>
                <w:rFonts w:hAnsi="Times New Roman Bold"/>
                <w:sz w:val="20"/>
                <w:szCs w:val="20"/>
                <w:highlight w:val="lightGray"/>
                <w:lang w:val="en-GB"/>
              </w:rPr>
              <w:t>of</w:t>
            </w:r>
            <w:r w:rsidR="00C03920" w:rsidRPr="000F55A3">
              <w:rPr>
                <w:rFonts w:hAnsi="Times New Roman Bold"/>
                <w:sz w:val="20"/>
                <w:szCs w:val="20"/>
                <w:highlight w:val="lightGray"/>
                <w:lang w:val="en-GB"/>
              </w:rPr>
              <w:t xml:space="preserve"> mitigation measures and prioritized mitigation projects specifically designed for the Bogot</w:t>
            </w:r>
            <w:r w:rsidR="00C03920" w:rsidRPr="000F55A3">
              <w:rPr>
                <w:rFonts w:hAnsi="Times New Roman Bold"/>
                <w:sz w:val="20"/>
                <w:szCs w:val="20"/>
                <w:highlight w:val="lightGray"/>
                <w:lang w:val="en-GB"/>
              </w:rPr>
              <w:t>á</w:t>
            </w:r>
            <w:r w:rsidR="00187150" w:rsidRPr="000F55A3">
              <w:rPr>
                <w:rFonts w:hAnsi="Times New Roman Bold"/>
                <w:sz w:val="20"/>
                <w:szCs w:val="20"/>
                <w:highlight w:val="lightGray"/>
                <w:lang w:val="en-GB"/>
              </w:rPr>
              <w:t>-Cundinamarca region in the industrial sector, amongst other k</w:t>
            </w:r>
            <w:r w:rsidR="00C03920" w:rsidRPr="000F55A3">
              <w:rPr>
                <w:rFonts w:hAnsi="Times New Roman Bold"/>
                <w:sz w:val="20"/>
                <w:szCs w:val="20"/>
                <w:highlight w:val="lightGray"/>
                <w:lang w:val="en-GB"/>
              </w:rPr>
              <w:t>ey sectors</w:t>
            </w:r>
            <w:r w:rsidR="00187150" w:rsidRPr="000F55A3">
              <w:rPr>
                <w:rFonts w:hAnsi="Times New Roman Bold"/>
                <w:sz w:val="20"/>
                <w:szCs w:val="20"/>
                <w:highlight w:val="lightGray"/>
                <w:lang w:val="en-GB"/>
              </w:rPr>
              <w:t xml:space="preserve"> (e.g. </w:t>
            </w:r>
            <w:r w:rsidR="00C03920" w:rsidRPr="000F55A3">
              <w:rPr>
                <w:rFonts w:hAnsi="Times New Roman Bold"/>
                <w:sz w:val="20"/>
                <w:szCs w:val="20"/>
                <w:highlight w:val="lightGray"/>
                <w:lang w:val="en-GB"/>
              </w:rPr>
              <w:t>transport, agricultur</w:t>
            </w:r>
            <w:r w:rsidR="00187150" w:rsidRPr="000F55A3">
              <w:rPr>
                <w:rFonts w:hAnsi="Times New Roman Bold"/>
                <w:sz w:val="20"/>
                <w:szCs w:val="20"/>
                <w:highlight w:val="lightGray"/>
                <w:lang w:val="en-GB"/>
              </w:rPr>
              <w:t>e</w:t>
            </w:r>
            <w:r w:rsidR="00C03920" w:rsidRPr="000F55A3">
              <w:rPr>
                <w:rFonts w:hAnsi="Times New Roman Bold"/>
                <w:sz w:val="20"/>
                <w:szCs w:val="20"/>
                <w:highlight w:val="lightGray"/>
                <w:lang w:val="en-GB"/>
              </w:rPr>
              <w:t>, mining, solid waste, residential</w:t>
            </w:r>
            <w:r w:rsidR="00187150" w:rsidRPr="000F55A3">
              <w:rPr>
                <w:rFonts w:hAnsi="Times New Roman Bold"/>
                <w:sz w:val="20"/>
                <w:szCs w:val="20"/>
                <w:highlight w:val="lightGray"/>
                <w:lang w:val="en-GB"/>
              </w:rPr>
              <w:t>)</w:t>
            </w:r>
            <w:r w:rsidR="00C03920" w:rsidRPr="000F55A3">
              <w:rPr>
                <w:rFonts w:hAnsi="Times New Roman Bold"/>
                <w:sz w:val="20"/>
                <w:szCs w:val="20"/>
                <w:highlight w:val="lightGray"/>
                <w:lang w:val="en-GB"/>
              </w:rPr>
              <w:t>.</w:t>
            </w:r>
            <w:r w:rsidR="002B3E75" w:rsidRPr="000F55A3">
              <w:rPr>
                <w:rFonts w:hAnsi="Times New Roman Bold"/>
                <w:sz w:val="20"/>
                <w:szCs w:val="20"/>
                <w:highlight w:val="lightGray"/>
                <w:lang w:val="en-GB"/>
              </w:rPr>
              <w:t xml:space="preserve"> </w:t>
            </w:r>
            <w:r w:rsidR="00780B10" w:rsidRPr="000F55A3">
              <w:rPr>
                <w:rFonts w:hAnsi="Times New Roman Bold"/>
                <w:sz w:val="20"/>
                <w:szCs w:val="20"/>
                <w:highlight w:val="lightGray"/>
                <w:lang w:val="en-GB"/>
              </w:rPr>
              <w:t xml:space="preserve">Despite </w:t>
            </w:r>
            <w:r w:rsidR="002B3E75" w:rsidRPr="000F55A3">
              <w:rPr>
                <w:rFonts w:hAnsi="Times New Roman Bold"/>
                <w:sz w:val="20"/>
                <w:szCs w:val="20"/>
                <w:highlight w:val="lightGray"/>
                <w:lang w:val="en-GB"/>
              </w:rPr>
              <w:t>the inclusion of the industrial sector in Colombia</w:t>
            </w:r>
            <w:r w:rsidR="002B3E75" w:rsidRPr="000F55A3">
              <w:rPr>
                <w:rFonts w:hAnsi="Times New Roman Bold"/>
                <w:sz w:val="20"/>
                <w:szCs w:val="20"/>
                <w:highlight w:val="lightGray"/>
                <w:lang w:val="en-GB"/>
              </w:rPr>
              <w:t>’</w:t>
            </w:r>
            <w:r w:rsidR="002B3E75" w:rsidRPr="000F55A3">
              <w:rPr>
                <w:rFonts w:hAnsi="Times New Roman Bold"/>
                <w:sz w:val="20"/>
                <w:szCs w:val="20"/>
                <w:highlight w:val="lightGray"/>
                <w:lang w:val="en-GB"/>
              </w:rPr>
              <w:t>s NAMA framework</w:t>
            </w:r>
            <w:r w:rsidR="00780B10" w:rsidRPr="000F55A3">
              <w:rPr>
                <w:rFonts w:hAnsi="Times New Roman Bold"/>
                <w:sz w:val="20"/>
                <w:szCs w:val="20"/>
                <w:highlight w:val="lightGray"/>
                <w:lang w:val="en-GB"/>
              </w:rPr>
              <w:t xml:space="preserve">, there has not been any implementation of pilot projects due to the following </w:t>
            </w:r>
            <w:r w:rsidR="002419FB" w:rsidRPr="000F55A3">
              <w:rPr>
                <w:rFonts w:hAnsi="Times New Roman Bold"/>
                <w:sz w:val="20"/>
                <w:szCs w:val="20"/>
                <w:highlight w:val="lightGray"/>
                <w:lang w:val="en-GB"/>
              </w:rPr>
              <w:t>barriers</w:t>
            </w:r>
            <w:r w:rsidR="00E42CA8" w:rsidRPr="000F55A3">
              <w:rPr>
                <w:sz w:val="20"/>
                <w:szCs w:val="20"/>
                <w:highlight w:val="lightGray"/>
                <w:lang w:val="en-GB"/>
              </w:rPr>
              <w:t>:</w:t>
            </w:r>
          </w:p>
          <w:p w14:paraId="3BC6C49A" w14:textId="77777777" w:rsidR="007648CC" w:rsidRDefault="007648CC" w:rsidP="00772FEA">
            <w:pPr>
              <w:pStyle w:val="Footer"/>
              <w:tabs>
                <w:tab w:val="clear" w:pos="4320"/>
                <w:tab w:val="clear" w:pos="8640"/>
              </w:tabs>
              <w:jc w:val="both"/>
              <w:rPr>
                <w:sz w:val="20"/>
                <w:szCs w:val="20"/>
                <w:highlight w:val="lightGray"/>
                <w:lang w:val="en-GB"/>
              </w:rPr>
            </w:pPr>
          </w:p>
          <w:tbl>
            <w:tblPr>
              <w:tblW w:w="10237" w:type="dxa"/>
              <w:tblLayout w:type="fixed"/>
              <w:tblLook w:val="0000" w:firstRow="0" w:lastRow="0" w:firstColumn="0" w:lastColumn="0" w:noHBand="0" w:noVBand="0"/>
            </w:tblPr>
            <w:tblGrid>
              <w:gridCol w:w="1555"/>
              <w:gridCol w:w="8682"/>
            </w:tblGrid>
            <w:tr w:rsidR="00142495" w:rsidRPr="000F55A3" w14:paraId="0637A23E" w14:textId="77777777" w:rsidTr="00FA709A">
              <w:trPr>
                <w:trHeight w:val="134"/>
                <w:tblHeader/>
              </w:trPr>
              <w:tc>
                <w:tcPr>
                  <w:tcW w:w="1555" w:type="dxa"/>
                  <w:tcBorders>
                    <w:top w:val="single" w:sz="4" w:space="0" w:color="000000"/>
                    <w:left w:val="single" w:sz="4" w:space="0" w:color="000000"/>
                    <w:bottom w:val="single" w:sz="4" w:space="0" w:color="000000"/>
                  </w:tcBorders>
                </w:tcPr>
                <w:p w14:paraId="0637A23C" w14:textId="77777777" w:rsidR="00142495" w:rsidRPr="000F55A3" w:rsidRDefault="00142495" w:rsidP="00FA709A">
                  <w:pPr>
                    <w:snapToGrid w:val="0"/>
                    <w:jc w:val="center"/>
                    <w:rPr>
                      <w:b/>
                      <w:sz w:val="20"/>
                      <w:szCs w:val="20"/>
                      <w:highlight w:val="lightGray"/>
                      <w:lang w:val="en-GB" w:eastAsia="es-EC"/>
                    </w:rPr>
                  </w:pPr>
                  <w:r w:rsidRPr="000F55A3">
                    <w:rPr>
                      <w:b/>
                      <w:sz w:val="20"/>
                      <w:szCs w:val="20"/>
                      <w:highlight w:val="lightGray"/>
                      <w:lang w:val="en-GB" w:eastAsia="es-EC"/>
                    </w:rPr>
                    <w:lastRenderedPageBreak/>
                    <w:t>Barrier Type</w:t>
                  </w:r>
                </w:p>
              </w:tc>
              <w:tc>
                <w:tcPr>
                  <w:tcW w:w="8682" w:type="dxa"/>
                  <w:tcBorders>
                    <w:top w:val="single" w:sz="4" w:space="0" w:color="000000"/>
                    <w:left w:val="single" w:sz="4" w:space="0" w:color="000000"/>
                    <w:bottom w:val="single" w:sz="4" w:space="0" w:color="000000"/>
                    <w:right w:val="single" w:sz="4" w:space="0" w:color="000000"/>
                  </w:tcBorders>
                  <w:vAlign w:val="center"/>
                </w:tcPr>
                <w:p w14:paraId="0637A23D" w14:textId="77777777" w:rsidR="00142495" w:rsidRPr="000F55A3" w:rsidRDefault="00142495" w:rsidP="00FA709A">
                  <w:pPr>
                    <w:snapToGrid w:val="0"/>
                    <w:jc w:val="center"/>
                    <w:rPr>
                      <w:b/>
                      <w:sz w:val="20"/>
                      <w:szCs w:val="20"/>
                      <w:highlight w:val="lightGray"/>
                      <w:lang w:val="en-GB" w:eastAsia="es-EC"/>
                    </w:rPr>
                  </w:pPr>
                  <w:r w:rsidRPr="000F55A3">
                    <w:rPr>
                      <w:b/>
                      <w:sz w:val="20"/>
                      <w:szCs w:val="20"/>
                      <w:highlight w:val="lightGray"/>
                      <w:lang w:val="en-GB" w:eastAsia="es-EC"/>
                    </w:rPr>
                    <w:t>Barrier Descriptions</w:t>
                  </w:r>
                </w:p>
              </w:tc>
            </w:tr>
            <w:tr w:rsidR="009D40A5" w:rsidRPr="000F55A3" w14:paraId="0637A246" w14:textId="77777777" w:rsidTr="00FA709A">
              <w:trPr>
                <w:trHeight w:val="1295"/>
                <w:tblHeader/>
              </w:trPr>
              <w:tc>
                <w:tcPr>
                  <w:tcW w:w="1555" w:type="dxa"/>
                  <w:tcBorders>
                    <w:top w:val="single" w:sz="4" w:space="0" w:color="000000"/>
                    <w:left w:val="single" w:sz="4" w:space="0" w:color="000000"/>
                  </w:tcBorders>
                </w:tcPr>
                <w:p w14:paraId="0637A23F" w14:textId="77777777" w:rsidR="009D40A5" w:rsidRPr="000F55A3" w:rsidRDefault="009D40A5" w:rsidP="002C36A2">
                  <w:pPr>
                    <w:snapToGrid w:val="0"/>
                    <w:rPr>
                      <w:i/>
                      <w:sz w:val="19"/>
                      <w:szCs w:val="19"/>
                      <w:highlight w:val="lightGray"/>
                      <w:lang w:val="en-GB" w:eastAsia="es-EC"/>
                    </w:rPr>
                  </w:pPr>
                  <w:r w:rsidRPr="000F55A3">
                    <w:rPr>
                      <w:sz w:val="19"/>
                      <w:szCs w:val="19"/>
                      <w:highlight w:val="lightGray"/>
                      <w:u w:val="single"/>
                      <w:lang w:val="en-GB" w:eastAsia="es-EC"/>
                    </w:rPr>
                    <w:t xml:space="preserve">Regulatory / </w:t>
                  </w:r>
                  <w:r w:rsidR="002C36A2" w:rsidRPr="000F55A3">
                    <w:rPr>
                      <w:sz w:val="19"/>
                      <w:szCs w:val="19"/>
                      <w:highlight w:val="lightGray"/>
                      <w:u w:val="single"/>
                      <w:lang w:val="en-GB" w:eastAsia="es-EC"/>
                    </w:rPr>
                    <w:t>Compliance</w:t>
                  </w:r>
                  <w:r w:rsidRPr="000F55A3">
                    <w:rPr>
                      <w:sz w:val="19"/>
                      <w:szCs w:val="19"/>
                      <w:highlight w:val="lightGray"/>
                      <w:u w:val="single"/>
                      <w:lang w:val="en-GB" w:eastAsia="es-EC"/>
                    </w:rPr>
                    <w:t>:</w:t>
                  </w:r>
                  <w:r w:rsidRPr="000F55A3">
                    <w:rPr>
                      <w:i/>
                      <w:sz w:val="19"/>
                      <w:szCs w:val="19"/>
                      <w:highlight w:val="lightGray"/>
                      <w:lang w:val="en-GB" w:eastAsia="es-EC"/>
                    </w:rPr>
                    <w:t xml:space="preserve"> </w:t>
                  </w:r>
                  <w:r w:rsidR="00CB2EA8" w:rsidRPr="000F55A3">
                    <w:rPr>
                      <w:i/>
                      <w:sz w:val="19"/>
                      <w:szCs w:val="19"/>
                      <w:highlight w:val="lightGray"/>
                      <w:lang w:val="en-GB" w:eastAsia="es-EC"/>
                    </w:rPr>
                    <w:t>Lack of support to industrial companies to improve their environmental performance and compliance</w:t>
                  </w:r>
                </w:p>
              </w:tc>
              <w:tc>
                <w:tcPr>
                  <w:tcW w:w="8682" w:type="dxa"/>
                  <w:tcBorders>
                    <w:top w:val="single" w:sz="4" w:space="0" w:color="000000"/>
                    <w:left w:val="single" w:sz="4" w:space="0" w:color="000000"/>
                    <w:right w:val="single" w:sz="4" w:space="0" w:color="000000"/>
                  </w:tcBorders>
                </w:tcPr>
                <w:p w14:paraId="0637A240" w14:textId="77777777" w:rsidR="00CB2EA8" w:rsidRPr="000F55A3" w:rsidRDefault="00CB2EA8" w:rsidP="00CB2EA8">
                  <w:pPr>
                    <w:numPr>
                      <w:ilvl w:val="0"/>
                      <w:numId w:val="36"/>
                    </w:numPr>
                    <w:tabs>
                      <w:tab w:val="left" w:pos="180"/>
                    </w:tabs>
                    <w:snapToGrid w:val="0"/>
                    <w:ind w:left="0" w:firstLine="0"/>
                    <w:jc w:val="both"/>
                    <w:rPr>
                      <w:sz w:val="18"/>
                      <w:szCs w:val="18"/>
                      <w:highlight w:val="lightGray"/>
                      <w:lang w:val="en-GB" w:eastAsia="es-EC"/>
                    </w:rPr>
                  </w:pPr>
                  <w:r w:rsidRPr="000F55A3">
                    <w:rPr>
                      <w:sz w:val="18"/>
                      <w:szCs w:val="18"/>
                      <w:highlight w:val="lightGray"/>
                      <w:lang w:val="en-GB" w:eastAsia="es-EC"/>
                    </w:rPr>
                    <w:t>Unawareness by industrial companies of the existent regulations and compliance measures related to environmental performance in their operations</w:t>
                  </w:r>
                  <w:r w:rsidR="002C36A2" w:rsidRPr="000F55A3">
                    <w:rPr>
                      <w:sz w:val="18"/>
                      <w:szCs w:val="18"/>
                      <w:highlight w:val="lightGray"/>
                      <w:lang w:val="en-GB" w:eastAsia="es-EC"/>
                    </w:rPr>
                    <w:t xml:space="preserve">, and their impact on the </w:t>
                  </w:r>
                  <w:proofErr w:type="spellStart"/>
                  <w:r w:rsidR="002C36A2" w:rsidRPr="000F55A3">
                    <w:rPr>
                      <w:sz w:val="18"/>
                      <w:szCs w:val="18"/>
                      <w:highlight w:val="lightGray"/>
                      <w:lang w:val="en-GB" w:eastAsia="es-EC"/>
                    </w:rPr>
                    <w:t>sectoral</w:t>
                  </w:r>
                  <w:proofErr w:type="spellEnd"/>
                  <w:r w:rsidR="002C36A2" w:rsidRPr="000F55A3">
                    <w:rPr>
                      <w:sz w:val="18"/>
                      <w:szCs w:val="18"/>
                      <w:highlight w:val="lightGray"/>
                      <w:lang w:val="en-GB" w:eastAsia="es-EC"/>
                    </w:rPr>
                    <w:t xml:space="preserve"> NAMA mitigation strategy</w:t>
                  </w:r>
                </w:p>
                <w:p w14:paraId="0637A241" w14:textId="77777777" w:rsidR="00CB2EA8" w:rsidRPr="000F55A3" w:rsidRDefault="00CB2EA8" w:rsidP="00CB2EA8">
                  <w:pPr>
                    <w:numPr>
                      <w:ilvl w:val="0"/>
                      <w:numId w:val="36"/>
                    </w:numPr>
                    <w:tabs>
                      <w:tab w:val="left" w:pos="180"/>
                    </w:tabs>
                    <w:snapToGrid w:val="0"/>
                    <w:ind w:left="0" w:firstLine="0"/>
                    <w:jc w:val="both"/>
                    <w:rPr>
                      <w:sz w:val="18"/>
                      <w:szCs w:val="18"/>
                      <w:highlight w:val="lightGray"/>
                      <w:lang w:val="en-GB" w:eastAsia="es-EC"/>
                    </w:rPr>
                  </w:pPr>
                  <w:r w:rsidRPr="000F55A3">
                    <w:rPr>
                      <w:sz w:val="18"/>
                      <w:szCs w:val="18"/>
                      <w:highlight w:val="lightGray"/>
                      <w:lang w:val="en-GB" w:eastAsia="es-EC"/>
                    </w:rPr>
                    <w:t>Lack of incentives related to financial strategies and access to clean technologies, which would help companies to achieve compliance targets</w:t>
                  </w:r>
                  <w:r w:rsidR="002714B6" w:rsidRPr="000F55A3">
                    <w:rPr>
                      <w:sz w:val="18"/>
                      <w:szCs w:val="18"/>
                      <w:highlight w:val="lightGray"/>
                      <w:lang w:val="en-GB" w:eastAsia="es-EC"/>
                    </w:rPr>
                    <w:t xml:space="preserve"> (e.g. limited linkage of</w:t>
                  </w:r>
                  <w:r w:rsidR="002C36A2" w:rsidRPr="000F55A3">
                    <w:rPr>
                      <w:sz w:val="18"/>
                      <w:szCs w:val="18"/>
                      <w:highlight w:val="lightGray"/>
                      <w:lang w:val="en-GB" w:eastAsia="es-EC"/>
                    </w:rPr>
                    <w:t xml:space="preserve"> GHG emission</w:t>
                  </w:r>
                  <w:r w:rsidR="002714B6" w:rsidRPr="000F55A3">
                    <w:rPr>
                      <w:sz w:val="18"/>
                      <w:szCs w:val="18"/>
                      <w:highlight w:val="lightGray"/>
                      <w:lang w:val="en-GB" w:eastAsia="es-EC"/>
                    </w:rPr>
                    <w:t xml:space="preserve"> reductions with environmental benefit</w:t>
                  </w:r>
                  <w:r w:rsidR="002C36A2" w:rsidRPr="000F55A3">
                    <w:rPr>
                      <w:sz w:val="18"/>
                      <w:szCs w:val="18"/>
                      <w:highlight w:val="lightGray"/>
                      <w:lang w:val="en-GB" w:eastAsia="es-EC"/>
                    </w:rPr>
                    <w:t>s)</w:t>
                  </w:r>
                </w:p>
                <w:p w14:paraId="0637A242" w14:textId="77777777" w:rsidR="006852A0" w:rsidRPr="000F55A3" w:rsidRDefault="006852A0" w:rsidP="006852A0">
                  <w:pPr>
                    <w:numPr>
                      <w:ilvl w:val="0"/>
                      <w:numId w:val="36"/>
                    </w:numPr>
                    <w:tabs>
                      <w:tab w:val="left" w:pos="180"/>
                    </w:tabs>
                    <w:snapToGrid w:val="0"/>
                    <w:ind w:left="0" w:firstLine="0"/>
                    <w:jc w:val="both"/>
                    <w:rPr>
                      <w:sz w:val="18"/>
                      <w:szCs w:val="18"/>
                      <w:highlight w:val="lightGray"/>
                      <w:lang w:val="en-GB" w:eastAsia="es-EC"/>
                    </w:rPr>
                  </w:pPr>
                  <w:r w:rsidRPr="000F55A3">
                    <w:rPr>
                      <w:sz w:val="18"/>
                      <w:szCs w:val="18"/>
                      <w:highlight w:val="lightGray"/>
                      <w:lang w:val="en-GB" w:eastAsia="es-EC"/>
                    </w:rPr>
                    <w:t xml:space="preserve">The lack of experience of developing enforcement measures for performance of existing standards is </w:t>
                  </w:r>
                  <w:r w:rsidR="002714B6" w:rsidRPr="000F55A3">
                    <w:rPr>
                      <w:sz w:val="18"/>
                      <w:szCs w:val="18"/>
                      <w:highlight w:val="lightGray"/>
                      <w:lang w:val="en-GB" w:eastAsia="es-EC"/>
                    </w:rPr>
                    <w:t xml:space="preserve">a </w:t>
                  </w:r>
                  <w:r w:rsidRPr="000F55A3">
                    <w:rPr>
                      <w:sz w:val="18"/>
                      <w:szCs w:val="18"/>
                      <w:highlight w:val="lightGray"/>
                      <w:lang w:val="en-GB" w:eastAsia="es-EC"/>
                    </w:rPr>
                    <w:t>major hurdle for accelerating market penetration of more efficient energy technologies</w:t>
                  </w:r>
                  <w:r w:rsidR="002714B6" w:rsidRPr="000F55A3">
                    <w:rPr>
                      <w:sz w:val="18"/>
                      <w:szCs w:val="18"/>
                      <w:highlight w:val="lightGray"/>
                      <w:lang w:val="en-GB" w:eastAsia="es-EC"/>
                    </w:rPr>
                    <w:t xml:space="preserve"> (e.g. performance based payments)</w:t>
                  </w:r>
                </w:p>
                <w:p w14:paraId="0637A243" w14:textId="77777777" w:rsidR="009D40A5" w:rsidRPr="000F55A3" w:rsidRDefault="006852A0" w:rsidP="006852A0">
                  <w:pPr>
                    <w:numPr>
                      <w:ilvl w:val="0"/>
                      <w:numId w:val="36"/>
                    </w:numPr>
                    <w:tabs>
                      <w:tab w:val="left" w:pos="180"/>
                    </w:tabs>
                    <w:snapToGrid w:val="0"/>
                    <w:ind w:left="0" w:firstLine="0"/>
                    <w:jc w:val="both"/>
                    <w:rPr>
                      <w:sz w:val="18"/>
                      <w:szCs w:val="18"/>
                      <w:highlight w:val="lightGray"/>
                      <w:lang w:val="en-GB" w:eastAsia="es-EC"/>
                    </w:rPr>
                  </w:pPr>
                  <w:r w:rsidRPr="000F55A3">
                    <w:rPr>
                      <w:sz w:val="18"/>
                      <w:szCs w:val="18"/>
                      <w:highlight w:val="lightGray"/>
                      <w:lang w:val="en-GB" w:eastAsia="es-EC"/>
                    </w:rPr>
                    <w:t xml:space="preserve">Weak performance of institutions implementing incentives </w:t>
                  </w:r>
                  <w:r w:rsidR="00B804E0" w:rsidRPr="000F55A3">
                    <w:rPr>
                      <w:sz w:val="18"/>
                      <w:szCs w:val="18"/>
                      <w:highlight w:val="lightGray"/>
                      <w:lang w:val="en-GB" w:eastAsia="es-EC"/>
                    </w:rPr>
                    <w:t>for environmental compliance in the industrial sector</w:t>
                  </w:r>
                </w:p>
                <w:p w14:paraId="0637A244" w14:textId="77777777" w:rsidR="005E22CF" w:rsidRPr="000F55A3" w:rsidRDefault="005E22CF" w:rsidP="005E22CF">
                  <w:pPr>
                    <w:numPr>
                      <w:ilvl w:val="0"/>
                      <w:numId w:val="36"/>
                    </w:numPr>
                    <w:tabs>
                      <w:tab w:val="left" w:pos="180"/>
                    </w:tabs>
                    <w:snapToGrid w:val="0"/>
                    <w:ind w:left="0" w:firstLine="0"/>
                    <w:jc w:val="both"/>
                    <w:rPr>
                      <w:sz w:val="18"/>
                      <w:szCs w:val="18"/>
                      <w:highlight w:val="lightGray"/>
                      <w:lang w:val="en-GB" w:eastAsia="es-EC"/>
                    </w:rPr>
                  </w:pPr>
                  <w:r w:rsidRPr="000F55A3">
                    <w:rPr>
                      <w:sz w:val="18"/>
                      <w:szCs w:val="18"/>
                      <w:highlight w:val="lightGray"/>
                      <w:lang w:val="en-GB" w:eastAsia="es-EC"/>
                    </w:rPr>
                    <w:t xml:space="preserve">Several norms and regulations that affect the </w:t>
                  </w:r>
                  <w:r w:rsidR="00B804E0" w:rsidRPr="000F55A3">
                    <w:rPr>
                      <w:sz w:val="18"/>
                      <w:szCs w:val="18"/>
                      <w:highlight w:val="lightGray"/>
                      <w:lang w:val="en-GB" w:eastAsia="es-EC"/>
                    </w:rPr>
                    <w:t>industrial</w:t>
                  </w:r>
                  <w:r w:rsidRPr="000F55A3">
                    <w:rPr>
                      <w:sz w:val="18"/>
                      <w:szCs w:val="18"/>
                      <w:highlight w:val="lightGray"/>
                      <w:lang w:val="en-GB" w:eastAsia="es-EC"/>
                    </w:rPr>
                    <w:t xml:space="preserve"> sector but none are wholly focused on the energy aspect</w:t>
                  </w:r>
                </w:p>
                <w:p w14:paraId="0637A245" w14:textId="77777777" w:rsidR="006852A0" w:rsidRPr="000F55A3" w:rsidRDefault="00C15D07" w:rsidP="00B804E0">
                  <w:pPr>
                    <w:numPr>
                      <w:ilvl w:val="0"/>
                      <w:numId w:val="36"/>
                    </w:numPr>
                    <w:tabs>
                      <w:tab w:val="left" w:pos="180"/>
                    </w:tabs>
                    <w:snapToGrid w:val="0"/>
                    <w:ind w:left="0" w:firstLine="0"/>
                    <w:jc w:val="both"/>
                    <w:rPr>
                      <w:sz w:val="18"/>
                      <w:szCs w:val="18"/>
                      <w:highlight w:val="lightGray"/>
                      <w:lang w:val="en-GB"/>
                    </w:rPr>
                  </w:pPr>
                  <w:r w:rsidRPr="000F55A3">
                    <w:rPr>
                      <w:sz w:val="18"/>
                      <w:szCs w:val="18"/>
                      <w:highlight w:val="lightGray"/>
                      <w:lang w:val="en-GB"/>
                    </w:rPr>
                    <w:t xml:space="preserve">No standard guidelines from financiers or developers exist to </w:t>
                  </w:r>
                  <w:proofErr w:type="spellStart"/>
                  <w:r w:rsidRPr="000F55A3">
                    <w:rPr>
                      <w:sz w:val="18"/>
                      <w:szCs w:val="18"/>
                      <w:highlight w:val="lightGray"/>
                      <w:lang w:val="en-GB"/>
                    </w:rPr>
                    <w:t>analyze</w:t>
                  </w:r>
                  <w:proofErr w:type="spellEnd"/>
                  <w:r w:rsidRPr="000F55A3">
                    <w:rPr>
                      <w:sz w:val="18"/>
                      <w:szCs w:val="18"/>
                      <w:highlight w:val="lightGray"/>
                      <w:lang w:val="en-GB"/>
                    </w:rPr>
                    <w:t xml:space="preserve"> energy efficiency investments</w:t>
                  </w:r>
                </w:p>
              </w:tc>
            </w:tr>
            <w:tr w:rsidR="009D40A5" w:rsidRPr="000F55A3" w14:paraId="0637A24C" w14:textId="77777777" w:rsidTr="00FA709A">
              <w:trPr>
                <w:trHeight w:val="1160"/>
                <w:tblHeader/>
              </w:trPr>
              <w:tc>
                <w:tcPr>
                  <w:tcW w:w="1555" w:type="dxa"/>
                  <w:tcBorders>
                    <w:top w:val="single" w:sz="4" w:space="0" w:color="000000"/>
                    <w:left w:val="single" w:sz="4" w:space="0" w:color="000000"/>
                    <w:bottom w:val="single" w:sz="4" w:space="0" w:color="000000"/>
                  </w:tcBorders>
                </w:tcPr>
                <w:p w14:paraId="0637A247" w14:textId="77777777" w:rsidR="009D40A5" w:rsidRPr="000F55A3" w:rsidRDefault="002C36A2" w:rsidP="002C36A2">
                  <w:pPr>
                    <w:snapToGrid w:val="0"/>
                    <w:rPr>
                      <w:sz w:val="20"/>
                      <w:szCs w:val="20"/>
                      <w:highlight w:val="lightGray"/>
                      <w:lang w:val="en-GB"/>
                    </w:rPr>
                  </w:pPr>
                  <w:r w:rsidRPr="000F55A3">
                    <w:rPr>
                      <w:sz w:val="20"/>
                      <w:szCs w:val="20"/>
                      <w:highlight w:val="lightGray"/>
                      <w:u w:val="single"/>
                      <w:lang w:val="en-GB"/>
                    </w:rPr>
                    <w:t>Technological</w:t>
                  </w:r>
                  <w:r w:rsidR="009D40A5" w:rsidRPr="000F55A3">
                    <w:rPr>
                      <w:sz w:val="20"/>
                      <w:szCs w:val="20"/>
                      <w:highlight w:val="lightGray"/>
                      <w:u w:val="single"/>
                      <w:lang w:val="en-GB"/>
                    </w:rPr>
                    <w:t xml:space="preserve"> / Technical</w:t>
                  </w:r>
                  <w:r w:rsidRPr="000F55A3">
                    <w:rPr>
                      <w:sz w:val="20"/>
                      <w:szCs w:val="20"/>
                      <w:highlight w:val="lightGray"/>
                      <w:u w:val="single"/>
                      <w:lang w:val="en-GB"/>
                    </w:rPr>
                    <w:t xml:space="preserve"> Expertise</w:t>
                  </w:r>
                  <w:r w:rsidR="009D40A5" w:rsidRPr="000F55A3">
                    <w:rPr>
                      <w:sz w:val="20"/>
                      <w:szCs w:val="20"/>
                      <w:highlight w:val="lightGray"/>
                      <w:lang w:val="en-GB"/>
                    </w:rPr>
                    <w:t xml:space="preserve">: </w:t>
                  </w:r>
                  <w:r w:rsidRPr="000F55A3">
                    <w:rPr>
                      <w:i/>
                      <w:sz w:val="19"/>
                      <w:szCs w:val="19"/>
                      <w:highlight w:val="lightGray"/>
                      <w:lang w:val="en-GB"/>
                    </w:rPr>
                    <w:t>None or limited knowledge of alternative methods</w:t>
                  </w:r>
                </w:p>
              </w:tc>
              <w:tc>
                <w:tcPr>
                  <w:tcW w:w="8682" w:type="dxa"/>
                  <w:tcBorders>
                    <w:top w:val="single" w:sz="4" w:space="0" w:color="000000"/>
                    <w:left w:val="single" w:sz="4" w:space="0" w:color="000000"/>
                    <w:bottom w:val="single" w:sz="4" w:space="0" w:color="000000"/>
                    <w:right w:val="single" w:sz="4" w:space="0" w:color="000000"/>
                  </w:tcBorders>
                </w:tcPr>
                <w:p w14:paraId="0637A248" w14:textId="77777777" w:rsidR="002C36A2" w:rsidRPr="000F55A3" w:rsidRDefault="002C36A2" w:rsidP="002C36A2">
                  <w:pPr>
                    <w:numPr>
                      <w:ilvl w:val="0"/>
                      <w:numId w:val="36"/>
                    </w:numPr>
                    <w:tabs>
                      <w:tab w:val="left" w:pos="180"/>
                    </w:tabs>
                    <w:snapToGrid w:val="0"/>
                    <w:ind w:left="0" w:firstLine="0"/>
                    <w:jc w:val="both"/>
                    <w:rPr>
                      <w:sz w:val="18"/>
                      <w:szCs w:val="18"/>
                      <w:highlight w:val="lightGray"/>
                      <w:lang w:val="en-GB"/>
                    </w:rPr>
                  </w:pPr>
                  <w:r w:rsidRPr="000F55A3">
                    <w:rPr>
                      <w:sz w:val="18"/>
                      <w:szCs w:val="18"/>
                      <w:highlight w:val="lightGray"/>
                      <w:lang w:val="en-GB"/>
                    </w:rPr>
                    <w:t>Scarce technical capacity to identify the potential for technological conversion processes due to lack of access to specialized expertise in these processes</w:t>
                  </w:r>
                </w:p>
                <w:p w14:paraId="0637A249" w14:textId="77777777" w:rsidR="002C36A2" w:rsidRPr="000F55A3" w:rsidRDefault="002C36A2" w:rsidP="002C36A2">
                  <w:pPr>
                    <w:numPr>
                      <w:ilvl w:val="0"/>
                      <w:numId w:val="36"/>
                    </w:numPr>
                    <w:tabs>
                      <w:tab w:val="left" w:pos="180"/>
                    </w:tabs>
                    <w:snapToGrid w:val="0"/>
                    <w:ind w:left="0" w:firstLine="0"/>
                    <w:jc w:val="both"/>
                    <w:rPr>
                      <w:sz w:val="18"/>
                      <w:szCs w:val="18"/>
                      <w:highlight w:val="lightGray"/>
                      <w:lang w:val="en-GB"/>
                    </w:rPr>
                  </w:pPr>
                  <w:r w:rsidRPr="000F55A3">
                    <w:rPr>
                      <w:sz w:val="18"/>
                      <w:szCs w:val="18"/>
                      <w:highlight w:val="lightGray"/>
                      <w:lang w:val="en-GB"/>
                    </w:rPr>
                    <w:t>Limited unawareness of existing technological conversion options related to efficient energy consumption and alternative energy sources</w:t>
                  </w:r>
                  <w:r w:rsidR="002714B6" w:rsidRPr="000F55A3">
                    <w:rPr>
                      <w:sz w:val="18"/>
                      <w:szCs w:val="18"/>
                      <w:highlight w:val="lightGray"/>
                      <w:lang w:val="en-GB"/>
                    </w:rPr>
                    <w:t xml:space="preserve"> (e.g. mitigation options identified under Colombia’s NAMA for the industrial sector)</w:t>
                  </w:r>
                </w:p>
                <w:p w14:paraId="0637A24A" w14:textId="77777777" w:rsidR="002C36A2" w:rsidRPr="000F55A3" w:rsidRDefault="002C36A2" w:rsidP="002C36A2">
                  <w:pPr>
                    <w:numPr>
                      <w:ilvl w:val="0"/>
                      <w:numId w:val="36"/>
                    </w:numPr>
                    <w:tabs>
                      <w:tab w:val="left" w:pos="180"/>
                    </w:tabs>
                    <w:snapToGrid w:val="0"/>
                    <w:ind w:left="0" w:firstLine="0"/>
                    <w:jc w:val="both"/>
                    <w:rPr>
                      <w:sz w:val="18"/>
                      <w:szCs w:val="18"/>
                      <w:highlight w:val="lightGray"/>
                      <w:lang w:val="en-GB"/>
                    </w:rPr>
                  </w:pPr>
                  <w:r w:rsidRPr="000F55A3">
                    <w:rPr>
                      <w:sz w:val="18"/>
                      <w:szCs w:val="18"/>
                      <w:highlight w:val="lightGray"/>
                      <w:lang w:val="en-GB"/>
                    </w:rPr>
                    <w:t xml:space="preserve">Lack of implementation of methodologies for the formulation, registry, </w:t>
                  </w:r>
                  <w:r w:rsidR="002714B6" w:rsidRPr="000F55A3">
                    <w:rPr>
                      <w:sz w:val="18"/>
                      <w:szCs w:val="18"/>
                      <w:highlight w:val="lightGray"/>
                      <w:lang w:val="en-GB"/>
                    </w:rPr>
                    <w:t>and measurement</w:t>
                  </w:r>
                  <w:r w:rsidRPr="000F55A3">
                    <w:rPr>
                      <w:sz w:val="18"/>
                      <w:szCs w:val="18"/>
                      <w:highlight w:val="lightGray"/>
                      <w:lang w:val="en-GB"/>
                    </w:rPr>
                    <w:t xml:space="preserve"> and monitoring of energy and climate change indicators which measure the environmental performance of each company</w:t>
                  </w:r>
                  <w:r w:rsidR="002714B6" w:rsidRPr="000F55A3">
                    <w:rPr>
                      <w:sz w:val="18"/>
                      <w:szCs w:val="18"/>
                      <w:highlight w:val="lightGray"/>
                      <w:lang w:val="en-GB"/>
                    </w:rPr>
                    <w:t xml:space="preserve"> (e.g. MRVs)</w:t>
                  </w:r>
                </w:p>
                <w:p w14:paraId="0637A24B" w14:textId="77777777" w:rsidR="00876004" w:rsidRPr="000F55A3" w:rsidRDefault="002C36A2" w:rsidP="002C36A2">
                  <w:pPr>
                    <w:numPr>
                      <w:ilvl w:val="0"/>
                      <w:numId w:val="36"/>
                    </w:numPr>
                    <w:tabs>
                      <w:tab w:val="left" w:pos="180"/>
                    </w:tabs>
                    <w:snapToGrid w:val="0"/>
                    <w:ind w:left="0" w:firstLine="0"/>
                    <w:jc w:val="both"/>
                    <w:rPr>
                      <w:sz w:val="18"/>
                      <w:szCs w:val="18"/>
                      <w:highlight w:val="lightGray"/>
                      <w:lang w:val="en-GB"/>
                    </w:rPr>
                  </w:pPr>
                  <w:r w:rsidRPr="000F55A3">
                    <w:rPr>
                      <w:sz w:val="18"/>
                      <w:szCs w:val="18"/>
                      <w:highlight w:val="lightGray"/>
                      <w:lang w:val="en-GB"/>
                    </w:rPr>
                    <w:t>The sectorial energy characterization changes constantly, which makes the consolidation of up-to-date and verified information supporting mitigation opportunities difficult</w:t>
                  </w:r>
                  <w:r w:rsidR="00876004" w:rsidRPr="000F55A3">
                    <w:rPr>
                      <w:sz w:val="18"/>
                      <w:szCs w:val="18"/>
                      <w:highlight w:val="lightGray"/>
                      <w:lang w:val="en-GB"/>
                    </w:rPr>
                    <w:t xml:space="preserve"> </w:t>
                  </w:r>
                </w:p>
              </w:tc>
            </w:tr>
            <w:tr w:rsidR="00772FEA" w:rsidRPr="000F55A3" w14:paraId="0637A252" w14:textId="77777777" w:rsidTr="00FA709A">
              <w:trPr>
                <w:trHeight w:val="989"/>
                <w:tblHeader/>
              </w:trPr>
              <w:tc>
                <w:tcPr>
                  <w:tcW w:w="1555" w:type="dxa"/>
                  <w:tcBorders>
                    <w:top w:val="single" w:sz="4" w:space="0" w:color="000000"/>
                    <w:left w:val="single" w:sz="4" w:space="0" w:color="000000"/>
                    <w:bottom w:val="single" w:sz="4" w:space="0" w:color="auto"/>
                  </w:tcBorders>
                </w:tcPr>
                <w:p w14:paraId="0637A24D" w14:textId="77777777" w:rsidR="00772FEA" w:rsidRPr="000F55A3" w:rsidRDefault="00772FEA" w:rsidP="002C36A2">
                  <w:pPr>
                    <w:snapToGrid w:val="0"/>
                    <w:rPr>
                      <w:sz w:val="20"/>
                      <w:szCs w:val="20"/>
                      <w:highlight w:val="lightGray"/>
                      <w:lang w:val="en-GB"/>
                    </w:rPr>
                  </w:pPr>
                  <w:r w:rsidRPr="000F55A3">
                    <w:rPr>
                      <w:sz w:val="20"/>
                      <w:szCs w:val="20"/>
                      <w:highlight w:val="lightGray"/>
                      <w:u w:val="single"/>
                      <w:lang w:val="en-GB"/>
                    </w:rPr>
                    <w:t>Market / Financial</w:t>
                  </w:r>
                  <w:r w:rsidRPr="000F55A3">
                    <w:rPr>
                      <w:sz w:val="20"/>
                      <w:szCs w:val="20"/>
                      <w:highlight w:val="lightGray"/>
                      <w:lang w:val="en-GB"/>
                    </w:rPr>
                    <w:t xml:space="preserve">: </w:t>
                  </w:r>
                  <w:r w:rsidRPr="000F55A3">
                    <w:rPr>
                      <w:i/>
                      <w:sz w:val="19"/>
                      <w:szCs w:val="19"/>
                      <w:highlight w:val="lightGray"/>
                      <w:lang w:val="en-GB"/>
                    </w:rPr>
                    <w:t>L</w:t>
                  </w:r>
                  <w:r w:rsidR="00F76759" w:rsidRPr="000F55A3">
                    <w:rPr>
                      <w:i/>
                      <w:sz w:val="19"/>
                      <w:szCs w:val="19"/>
                      <w:highlight w:val="lightGray"/>
                      <w:lang w:val="en-GB"/>
                    </w:rPr>
                    <w:t xml:space="preserve">imited access to </w:t>
                  </w:r>
                  <w:r w:rsidR="002C36A2" w:rsidRPr="000F55A3">
                    <w:rPr>
                      <w:i/>
                      <w:sz w:val="19"/>
                      <w:szCs w:val="19"/>
                      <w:highlight w:val="lightGray"/>
                      <w:lang w:val="en-GB"/>
                    </w:rPr>
                    <w:t>capital to uptake new industrial methods</w:t>
                  </w:r>
                </w:p>
              </w:tc>
              <w:tc>
                <w:tcPr>
                  <w:tcW w:w="8682" w:type="dxa"/>
                  <w:tcBorders>
                    <w:top w:val="single" w:sz="4" w:space="0" w:color="000000"/>
                    <w:left w:val="single" w:sz="4" w:space="0" w:color="000000"/>
                    <w:bottom w:val="single" w:sz="4" w:space="0" w:color="auto"/>
                    <w:right w:val="single" w:sz="4" w:space="0" w:color="000000"/>
                  </w:tcBorders>
                </w:tcPr>
                <w:p w14:paraId="0637A24E" w14:textId="77777777" w:rsidR="002C36A2" w:rsidRPr="000F55A3" w:rsidRDefault="002C36A2" w:rsidP="002C36A2">
                  <w:pPr>
                    <w:numPr>
                      <w:ilvl w:val="0"/>
                      <w:numId w:val="36"/>
                    </w:numPr>
                    <w:tabs>
                      <w:tab w:val="left" w:pos="180"/>
                    </w:tabs>
                    <w:snapToGrid w:val="0"/>
                    <w:ind w:left="0" w:firstLine="0"/>
                    <w:jc w:val="both"/>
                    <w:rPr>
                      <w:sz w:val="18"/>
                      <w:szCs w:val="18"/>
                      <w:highlight w:val="lightGray"/>
                      <w:lang w:val="en-GB"/>
                    </w:rPr>
                  </w:pPr>
                  <w:r w:rsidRPr="000F55A3">
                    <w:rPr>
                      <w:sz w:val="18"/>
                      <w:szCs w:val="18"/>
                      <w:highlight w:val="lightGray"/>
                      <w:lang w:val="en-GB"/>
                    </w:rPr>
                    <w:t>Unawareness from small industrial companies of the importance and need to conduct economic and financial viability analysis related to planned technological conversion investments</w:t>
                  </w:r>
                </w:p>
                <w:p w14:paraId="0637A24F" w14:textId="77777777" w:rsidR="002C36A2" w:rsidRPr="000F55A3" w:rsidRDefault="002C36A2" w:rsidP="002C36A2">
                  <w:pPr>
                    <w:numPr>
                      <w:ilvl w:val="0"/>
                      <w:numId w:val="36"/>
                    </w:numPr>
                    <w:tabs>
                      <w:tab w:val="left" w:pos="180"/>
                    </w:tabs>
                    <w:snapToGrid w:val="0"/>
                    <w:ind w:left="0" w:firstLine="0"/>
                    <w:jc w:val="both"/>
                    <w:rPr>
                      <w:sz w:val="18"/>
                      <w:szCs w:val="18"/>
                      <w:highlight w:val="lightGray"/>
                      <w:lang w:val="en-GB"/>
                    </w:rPr>
                  </w:pPr>
                  <w:r w:rsidRPr="000F55A3">
                    <w:rPr>
                      <w:sz w:val="18"/>
                      <w:szCs w:val="18"/>
                      <w:highlight w:val="lightGray"/>
                      <w:lang w:val="en-GB"/>
                    </w:rPr>
                    <w:t>Limited access to existing credit lines, which rarely are specialized in financing energy efficiency and climate change related projects.</w:t>
                  </w:r>
                </w:p>
                <w:p w14:paraId="0637A250" w14:textId="77777777" w:rsidR="002C36A2" w:rsidRPr="000F55A3" w:rsidRDefault="002C36A2" w:rsidP="002C36A2">
                  <w:pPr>
                    <w:numPr>
                      <w:ilvl w:val="0"/>
                      <w:numId w:val="36"/>
                    </w:numPr>
                    <w:tabs>
                      <w:tab w:val="left" w:pos="180"/>
                    </w:tabs>
                    <w:snapToGrid w:val="0"/>
                    <w:ind w:left="0" w:firstLine="0"/>
                    <w:jc w:val="both"/>
                    <w:rPr>
                      <w:sz w:val="18"/>
                      <w:szCs w:val="18"/>
                      <w:highlight w:val="lightGray"/>
                      <w:lang w:val="en-GB"/>
                    </w:rPr>
                  </w:pPr>
                  <w:r w:rsidRPr="000F55A3">
                    <w:rPr>
                      <w:sz w:val="18"/>
                      <w:szCs w:val="18"/>
                      <w:highlight w:val="lightGray"/>
                      <w:lang w:val="en-GB"/>
                    </w:rPr>
                    <w:t>Low financial capacity for the implementation of technological conversion and innovation projects.</w:t>
                  </w:r>
                </w:p>
                <w:p w14:paraId="0637A251" w14:textId="77777777" w:rsidR="001D6882" w:rsidRPr="000F55A3" w:rsidRDefault="002C36A2" w:rsidP="002C36A2">
                  <w:pPr>
                    <w:numPr>
                      <w:ilvl w:val="0"/>
                      <w:numId w:val="36"/>
                    </w:numPr>
                    <w:tabs>
                      <w:tab w:val="left" w:pos="180"/>
                    </w:tabs>
                    <w:snapToGrid w:val="0"/>
                    <w:ind w:left="0" w:firstLine="0"/>
                    <w:jc w:val="both"/>
                    <w:rPr>
                      <w:sz w:val="18"/>
                      <w:szCs w:val="18"/>
                      <w:highlight w:val="lightGray"/>
                      <w:lang w:val="en-GB"/>
                    </w:rPr>
                  </w:pPr>
                  <w:r w:rsidRPr="000F55A3">
                    <w:rPr>
                      <w:sz w:val="18"/>
                      <w:szCs w:val="18"/>
                      <w:highlight w:val="lightGray"/>
                      <w:lang w:val="en-GB"/>
                    </w:rPr>
                    <w:t>Lack of capacity for the creation and development of new financial models</w:t>
                  </w:r>
                  <w:r w:rsidR="002714B6" w:rsidRPr="000F55A3">
                    <w:rPr>
                      <w:sz w:val="18"/>
                      <w:szCs w:val="18"/>
                      <w:highlight w:val="lightGray"/>
                      <w:lang w:val="en-GB"/>
                    </w:rPr>
                    <w:t xml:space="preserve"> linked to energy efficiency</w:t>
                  </w:r>
                </w:p>
              </w:tc>
            </w:tr>
          </w:tbl>
          <w:p w14:paraId="0637A253" w14:textId="77777777" w:rsidR="00142495" w:rsidRPr="000F55A3" w:rsidRDefault="00142495" w:rsidP="00142495">
            <w:pPr>
              <w:pStyle w:val="Footer"/>
              <w:tabs>
                <w:tab w:val="clear" w:pos="4320"/>
                <w:tab w:val="clear" w:pos="8640"/>
              </w:tabs>
              <w:jc w:val="both"/>
              <w:rPr>
                <w:rFonts w:hAnsi="Times New Roman Bold"/>
                <w:sz w:val="20"/>
                <w:szCs w:val="20"/>
                <w:highlight w:val="lightGray"/>
                <w:lang w:val="en-GB"/>
              </w:rPr>
            </w:pPr>
          </w:p>
          <w:p w14:paraId="0637A254" w14:textId="07B59868" w:rsidR="00FC68FF" w:rsidRPr="000F55A3" w:rsidRDefault="00772FEA" w:rsidP="00A71FCB">
            <w:pPr>
              <w:pStyle w:val="Footer"/>
              <w:numPr>
                <w:ilvl w:val="0"/>
                <w:numId w:val="24"/>
              </w:numPr>
              <w:tabs>
                <w:tab w:val="clear" w:pos="4320"/>
                <w:tab w:val="clear" w:pos="8640"/>
              </w:tabs>
              <w:spacing w:after="240"/>
              <w:jc w:val="both"/>
              <w:rPr>
                <w:rFonts w:hAnsi="Times New Roman Bold"/>
                <w:sz w:val="20"/>
                <w:szCs w:val="20"/>
                <w:highlight w:val="lightGray"/>
                <w:lang w:val="en-GB"/>
              </w:rPr>
            </w:pPr>
            <w:r w:rsidRPr="000F55A3">
              <w:rPr>
                <w:rFonts w:hAnsi="Times New Roman Bold"/>
                <w:sz w:val="20"/>
                <w:szCs w:val="20"/>
                <w:highlight w:val="lightGray"/>
                <w:lang w:val="en-GB"/>
              </w:rPr>
              <w:t xml:space="preserve">The </w:t>
            </w:r>
            <w:r w:rsidR="00336743" w:rsidRPr="000F55A3">
              <w:rPr>
                <w:rFonts w:hAnsi="Times New Roman Bold"/>
                <w:sz w:val="20"/>
                <w:szCs w:val="20"/>
                <w:highlight w:val="lightGray"/>
                <w:lang w:val="en-GB"/>
              </w:rPr>
              <w:t>comprehensive analysis of the above barriers, confirming their extent, nature, root causes and interrelationship, will be included in the final project document at the CEO endorsement stage</w:t>
            </w:r>
            <w:r w:rsidR="002714B6" w:rsidRPr="000F55A3">
              <w:rPr>
                <w:rFonts w:hAnsi="Times New Roman Bold"/>
                <w:sz w:val="20"/>
                <w:szCs w:val="20"/>
                <w:highlight w:val="lightGray"/>
                <w:lang w:val="en-GB"/>
              </w:rPr>
              <w:t xml:space="preserve">. </w:t>
            </w:r>
            <w:r w:rsidR="00605629" w:rsidRPr="000F55A3">
              <w:rPr>
                <w:rFonts w:hAnsi="Times New Roman Bold"/>
                <w:sz w:val="20"/>
                <w:szCs w:val="20"/>
                <w:highlight w:val="lightGray"/>
                <w:lang w:val="en-GB"/>
              </w:rPr>
              <w:t>To overcome these barriers, this project proposes to implement technological conversion projects with energy intensive companies located in the Bogot</w:t>
            </w:r>
            <w:r w:rsidR="00605629" w:rsidRPr="000F55A3">
              <w:rPr>
                <w:rFonts w:hAnsi="Times New Roman Bold"/>
                <w:sz w:val="20"/>
                <w:szCs w:val="20"/>
                <w:highlight w:val="lightGray"/>
                <w:lang w:val="en-GB"/>
              </w:rPr>
              <w:t>á</w:t>
            </w:r>
            <w:r w:rsidR="00605629" w:rsidRPr="000F55A3">
              <w:rPr>
                <w:rFonts w:hAnsi="Times New Roman Bold"/>
                <w:sz w:val="20"/>
                <w:szCs w:val="20"/>
                <w:highlight w:val="lightGray"/>
                <w:lang w:val="en-GB"/>
              </w:rPr>
              <w:t>-Cundinamarca region, which contribute to mitigate climate change through technology transfer, optimization of energy consumption and the promotion of clean energy sources, reducing greenhouse gas (GHG)</w:t>
            </w:r>
            <w:r w:rsidR="008A51F0" w:rsidRPr="000F55A3">
              <w:rPr>
                <w:rFonts w:hAnsi="Times New Roman Bold"/>
                <w:sz w:val="20"/>
                <w:szCs w:val="20"/>
                <w:highlight w:val="lightGray"/>
                <w:lang w:val="en-GB"/>
              </w:rPr>
              <w:t xml:space="preserve"> &amp;</w:t>
            </w:r>
            <w:r w:rsidR="00605629" w:rsidRPr="000F55A3">
              <w:rPr>
                <w:rFonts w:hAnsi="Times New Roman Bold"/>
                <w:sz w:val="20"/>
                <w:szCs w:val="20"/>
                <w:highlight w:val="lightGray"/>
                <w:lang w:val="en-GB"/>
              </w:rPr>
              <w:t xml:space="preserve"> short-lived climate pollutant (SLCP) emissions</w:t>
            </w:r>
            <w:r w:rsidR="002714B6" w:rsidRPr="000F55A3">
              <w:rPr>
                <w:rFonts w:hAnsi="Times New Roman Bold"/>
                <w:sz w:val="20"/>
                <w:szCs w:val="20"/>
                <w:highlight w:val="lightGray"/>
                <w:lang w:val="en-GB"/>
              </w:rPr>
              <w:t>.</w:t>
            </w:r>
            <w:r w:rsidR="00FC68FF" w:rsidRPr="000F55A3">
              <w:rPr>
                <w:rFonts w:hAnsi="Times New Roman Bold"/>
                <w:sz w:val="20"/>
                <w:szCs w:val="20"/>
                <w:highlight w:val="lightGray"/>
                <w:lang w:val="en-GB"/>
              </w:rPr>
              <w:t xml:space="preserve"> The</w:t>
            </w:r>
            <w:r w:rsidR="00A71FCB" w:rsidRPr="000F55A3">
              <w:rPr>
                <w:rFonts w:hAnsi="Times New Roman Bold"/>
                <w:sz w:val="20"/>
                <w:szCs w:val="20"/>
                <w:highlight w:val="lightGray"/>
                <w:lang w:val="en-GB"/>
              </w:rPr>
              <w:t xml:space="preserve"> project proposes to: a) carry out technological adaptations and modifications for the efficient use and optimization of energy related to fuel consumption; b) execute projects that improve productive processes to increase energy efficiency and optimization of company operations; c) promote the implementation of technological conversion and transfer projects for the adaptation and substitution towards clean fuels; and, d) transfer of experiences and lessons learned to other regions in the country, including a NAMA proposal as a model of technological reconversion for Colombian companies</w:t>
            </w:r>
            <w:r w:rsidR="004850C7" w:rsidRPr="000F55A3">
              <w:rPr>
                <w:rFonts w:hAnsi="Times New Roman Bold"/>
                <w:sz w:val="20"/>
                <w:szCs w:val="20"/>
                <w:highlight w:val="lightGray"/>
                <w:lang w:val="en-GB"/>
              </w:rPr>
              <w:t>.</w:t>
            </w:r>
          </w:p>
          <w:p w14:paraId="0637A255" w14:textId="35069F24" w:rsidR="00A71FCB" w:rsidRPr="000F55A3" w:rsidRDefault="00A71FCB" w:rsidP="00A71FCB">
            <w:pPr>
              <w:pStyle w:val="Footer"/>
              <w:numPr>
                <w:ilvl w:val="0"/>
                <w:numId w:val="24"/>
              </w:numPr>
              <w:tabs>
                <w:tab w:val="clear" w:pos="4320"/>
                <w:tab w:val="clear" w:pos="8640"/>
              </w:tabs>
              <w:spacing w:after="240"/>
              <w:jc w:val="both"/>
              <w:rPr>
                <w:rFonts w:hAnsi="Times New Roman Bold"/>
                <w:sz w:val="20"/>
                <w:szCs w:val="20"/>
                <w:highlight w:val="lightGray"/>
                <w:lang w:val="en-GB"/>
              </w:rPr>
            </w:pPr>
            <w:r w:rsidRPr="000F55A3">
              <w:rPr>
                <w:rFonts w:hAnsi="Times New Roman Bold"/>
                <w:sz w:val="20"/>
                <w:szCs w:val="20"/>
                <w:highlight w:val="lightGray"/>
                <w:lang w:val="en-GB"/>
              </w:rPr>
              <w:t xml:space="preserve">This </w:t>
            </w:r>
            <w:r w:rsidR="00FC68FF" w:rsidRPr="000F55A3">
              <w:rPr>
                <w:rFonts w:hAnsi="Times New Roman Bold"/>
                <w:sz w:val="20"/>
                <w:szCs w:val="20"/>
                <w:highlight w:val="lightGray"/>
                <w:lang w:val="en-GB"/>
              </w:rPr>
              <w:t>proposal</w:t>
            </w:r>
            <w:r w:rsidRPr="000F55A3">
              <w:rPr>
                <w:rFonts w:hAnsi="Times New Roman Bold"/>
                <w:sz w:val="20"/>
                <w:szCs w:val="20"/>
                <w:highlight w:val="lightGray"/>
                <w:lang w:val="en-GB"/>
              </w:rPr>
              <w:t xml:space="preserve"> will focus on the most representative industrial sub-sectors of Bogot</w:t>
            </w:r>
            <w:r w:rsidRPr="000F55A3">
              <w:rPr>
                <w:rFonts w:hAnsi="Times New Roman Bold"/>
                <w:sz w:val="20"/>
                <w:szCs w:val="20"/>
                <w:highlight w:val="lightGray"/>
                <w:lang w:val="en-GB"/>
              </w:rPr>
              <w:t>á</w:t>
            </w:r>
            <w:r w:rsidRPr="000F55A3">
              <w:rPr>
                <w:rFonts w:hAnsi="Times New Roman Bold"/>
                <w:sz w:val="20"/>
                <w:szCs w:val="20"/>
                <w:highlight w:val="lightGray"/>
                <w:lang w:val="en-GB"/>
              </w:rPr>
              <w:t xml:space="preserve"> and Cundinamarca, which are characterized by high energy consumption and consequently also as a source of highly contaminating emissions. These sub-sectors are: food products, chemicals, textile, metallurgy and ceramic production. The same sub-sectors are prioritized by the Colombian Low Carbon Development Strategy (CLCDS) and some of them have also been identified as key sub-sectors in the GHG inventory conducted by PRICC, and included in the PRICC mitigation portfolio for the Bogot</w:t>
            </w:r>
            <w:r w:rsidRPr="000F55A3">
              <w:rPr>
                <w:rFonts w:hAnsi="Times New Roman Bold"/>
                <w:sz w:val="20"/>
                <w:szCs w:val="20"/>
                <w:highlight w:val="lightGray"/>
                <w:lang w:val="en-GB"/>
              </w:rPr>
              <w:t>á</w:t>
            </w:r>
            <w:r w:rsidRPr="000F55A3">
              <w:rPr>
                <w:rFonts w:hAnsi="Times New Roman Bold"/>
                <w:sz w:val="20"/>
                <w:szCs w:val="20"/>
                <w:highlight w:val="lightGray"/>
                <w:lang w:val="en-GB"/>
              </w:rPr>
              <w:t xml:space="preserve">-Cundinamarca region to be completed by the end of 2013. </w:t>
            </w:r>
            <w:r w:rsidR="00563A17" w:rsidRPr="000F55A3">
              <w:rPr>
                <w:rFonts w:hAnsi="Times New Roman Bold"/>
                <w:sz w:val="20"/>
                <w:szCs w:val="20"/>
                <w:highlight w:val="yellow"/>
                <w:lang w:val="en-GB"/>
              </w:rPr>
              <w:t>The project is geared towards piloting the NAMA approach in the industrial sector of this region, which represents 40% of the national industry. Its implementation would serve the purpose of designing and validating the methods for the implementation of a future NAMA for Colombia</w:t>
            </w:r>
            <w:r w:rsidR="00563A17" w:rsidRPr="000F55A3">
              <w:rPr>
                <w:rFonts w:hAnsi="Times New Roman Bold"/>
                <w:sz w:val="20"/>
                <w:szCs w:val="20"/>
                <w:highlight w:val="yellow"/>
                <w:lang w:val="en-GB"/>
              </w:rPr>
              <w:t>’</w:t>
            </w:r>
            <w:r w:rsidR="00563A17" w:rsidRPr="000F55A3">
              <w:rPr>
                <w:rFonts w:hAnsi="Times New Roman Bold"/>
                <w:sz w:val="20"/>
                <w:szCs w:val="20"/>
                <w:highlight w:val="yellow"/>
                <w:lang w:val="en-GB"/>
              </w:rPr>
              <w:t>s small and medium enterprise (SME), representing 90% of the industrial sector. As one of the six sectors prioritized under the CLCDS, the project would build on UNDP</w:t>
            </w:r>
            <w:r w:rsidR="00563A17" w:rsidRPr="000F55A3">
              <w:rPr>
                <w:rFonts w:hAnsi="Times New Roman Bold"/>
                <w:sz w:val="20"/>
                <w:szCs w:val="20"/>
                <w:highlight w:val="yellow"/>
                <w:lang w:val="en-GB"/>
              </w:rPr>
              <w:t>’</w:t>
            </w:r>
            <w:r w:rsidR="00563A17" w:rsidRPr="000F55A3">
              <w:rPr>
                <w:rFonts w:hAnsi="Times New Roman Bold"/>
                <w:sz w:val="20"/>
                <w:szCs w:val="20"/>
                <w:highlight w:val="yellow"/>
                <w:lang w:val="en-GB"/>
              </w:rPr>
              <w:t>s Low Emission Capacity Building (LECB) programme, which is already supporting several NAMA readiness and preparation activities</w:t>
            </w:r>
            <w:r w:rsidR="004902C5" w:rsidRPr="000F55A3">
              <w:rPr>
                <w:rFonts w:hAnsi="Times New Roman Bold"/>
                <w:sz w:val="20"/>
                <w:szCs w:val="20"/>
                <w:highlight w:val="yellow"/>
                <w:lang w:val="en-GB"/>
              </w:rPr>
              <w:t xml:space="preserve"> (see further details on Annex 1)</w:t>
            </w:r>
            <w:r w:rsidR="00563A17" w:rsidRPr="000F55A3">
              <w:rPr>
                <w:rFonts w:hAnsi="Times New Roman Bold"/>
                <w:sz w:val="20"/>
                <w:szCs w:val="20"/>
                <w:highlight w:val="yellow"/>
                <w:lang w:val="en-GB"/>
              </w:rPr>
              <w:t>, such as: (a) the design and implementation of plans, policies and measures in low carbon development; (b) design and construction of an MRV system; and (c) the capacity building efforts of the CLCDS.</w:t>
            </w:r>
            <w:r w:rsidR="00563A17" w:rsidRPr="000F55A3">
              <w:rPr>
                <w:rFonts w:hAnsi="Times New Roman Bold"/>
                <w:sz w:val="20"/>
                <w:szCs w:val="20"/>
                <w:highlight w:val="lightGray"/>
                <w:lang w:val="en-GB"/>
              </w:rPr>
              <w:t xml:space="preserve"> </w:t>
            </w:r>
            <w:r w:rsidRPr="000F55A3">
              <w:rPr>
                <w:rFonts w:hAnsi="Times New Roman Bold"/>
                <w:sz w:val="20"/>
                <w:szCs w:val="20"/>
                <w:highlight w:val="lightGray"/>
                <w:lang w:val="en-GB"/>
              </w:rPr>
              <w:t xml:space="preserve">The project proposes to gather a group of maximum eighty (80) companies to develop a process for the identification and implementation of conversion projects, out of which forty five (45) are for energy optimization in fuel consumption, eight (8) for the adaptation and/or substitution for clean fuels (27) are projects for improving productive processes through energy efficiency and operations optimization. All these projects together will contribute to mitigation of GHG and SLCPs that cause climate change, to reduce the other negative environmental impacts caused by these emissions, and to ameliorate the efficiency in the productive processes of the companies. To obtain expected results, the project will be structured across the following of three (3) components: </w:t>
            </w:r>
          </w:p>
          <w:p w14:paraId="0637A256" w14:textId="77777777" w:rsidR="00FC68FF" w:rsidRPr="000F55A3" w:rsidRDefault="00FC68FF" w:rsidP="00955F37">
            <w:pPr>
              <w:pStyle w:val="Footer"/>
              <w:numPr>
                <w:ilvl w:val="0"/>
                <w:numId w:val="24"/>
              </w:numPr>
              <w:rPr>
                <w:rFonts w:hAnsi="Times New Roman Bold"/>
                <w:sz w:val="20"/>
                <w:szCs w:val="20"/>
                <w:highlight w:val="lightGray"/>
                <w:lang w:val="en-GB"/>
              </w:rPr>
            </w:pPr>
            <w:r w:rsidRPr="000F55A3">
              <w:rPr>
                <w:rFonts w:hAnsi="Times New Roman Bold"/>
                <w:b/>
                <w:sz w:val="20"/>
                <w:szCs w:val="20"/>
                <w:highlight w:val="lightGray"/>
                <w:lang w:val="en-GB"/>
              </w:rPr>
              <w:t>Component 1</w:t>
            </w:r>
            <w:r w:rsidRPr="000F55A3">
              <w:rPr>
                <w:rFonts w:hAnsi="Times New Roman Bold"/>
                <w:sz w:val="20"/>
                <w:szCs w:val="20"/>
                <w:highlight w:val="lightGray"/>
                <w:lang w:val="en-GB"/>
              </w:rPr>
              <w:t xml:space="preserve">: </w:t>
            </w:r>
            <w:r w:rsidR="00F7466E" w:rsidRPr="000F55A3">
              <w:rPr>
                <w:rFonts w:hAnsi="Times New Roman Bold"/>
                <w:sz w:val="20"/>
                <w:szCs w:val="20"/>
                <w:highlight w:val="lightGray"/>
                <w:u w:val="single"/>
                <w:lang w:val="en-GB"/>
              </w:rPr>
              <w:t>Strengthening the capacity of the industrial sector to establish a GHG emission BAU reference baseline</w:t>
            </w:r>
            <w:r w:rsidRPr="000F55A3">
              <w:rPr>
                <w:rFonts w:hAnsi="Times New Roman Bold"/>
                <w:sz w:val="20"/>
                <w:szCs w:val="20"/>
                <w:highlight w:val="lightGray"/>
                <w:lang w:val="en-GB"/>
              </w:rPr>
              <w:t>–</w:t>
            </w:r>
            <w:r w:rsidR="00DB3EAD" w:rsidRPr="000F55A3">
              <w:rPr>
                <w:lang w:val="en-GB"/>
              </w:rPr>
              <w:t xml:space="preserve"> </w:t>
            </w:r>
            <w:r w:rsidR="00DB3EAD" w:rsidRPr="000F55A3">
              <w:rPr>
                <w:rFonts w:hAnsi="Times New Roman Bold"/>
                <w:sz w:val="20"/>
                <w:szCs w:val="20"/>
                <w:highlight w:val="lightGray"/>
                <w:lang w:val="en-GB"/>
              </w:rPr>
              <w:t>The technical, financial and commercial capacity of the industrial sector for the accounting and delivery of GHG emission reductions in the implementation of technology pilots needs to be strengthened</w:t>
            </w:r>
            <w:r w:rsidRPr="000F55A3">
              <w:rPr>
                <w:rFonts w:hAnsi="Times New Roman Bold"/>
                <w:sz w:val="20"/>
                <w:szCs w:val="20"/>
                <w:highlight w:val="lightGray"/>
                <w:lang w:val="en-GB"/>
              </w:rPr>
              <w:t xml:space="preserve">. </w:t>
            </w:r>
            <w:r w:rsidR="00955F37" w:rsidRPr="000F55A3">
              <w:rPr>
                <w:rFonts w:hAnsi="Times New Roman Bold"/>
                <w:sz w:val="20"/>
                <w:szCs w:val="20"/>
                <w:highlight w:val="lightGray"/>
                <w:lang w:val="en-GB"/>
              </w:rPr>
              <w:t xml:space="preserve">As a result of this component, industrial </w:t>
            </w:r>
            <w:r w:rsidR="00955F37" w:rsidRPr="000F55A3">
              <w:rPr>
                <w:rFonts w:hAnsi="Times New Roman Bold"/>
                <w:sz w:val="20"/>
                <w:szCs w:val="20"/>
                <w:highlight w:val="lightGray"/>
                <w:lang w:val="en-GB"/>
              </w:rPr>
              <w:lastRenderedPageBreak/>
              <w:t xml:space="preserve">sector companies and energy service providers </w:t>
            </w:r>
            <w:r w:rsidR="00DD3DE2" w:rsidRPr="000F55A3">
              <w:rPr>
                <w:rFonts w:hAnsi="Times New Roman Bold"/>
                <w:sz w:val="20"/>
                <w:szCs w:val="20"/>
                <w:highlight w:val="lightGray"/>
                <w:lang w:val="en-GB"/>
              </w:rPr>
              <w:t xml:space="preserve">will </w:t>
            </w:r>
            <w:r w:rsidR="00955F37" w:rsidRPr="000F55A3">
              <w:rPr>
                <w:rFonts w:hAnsi="Times New Roman Bold"/>
                <w:sz w:val="20"/>
                <w:szCs w:val="20"/>
                <w:highlight w:val="lightGray"/>
                <w:lang w:val="en-GB"/>
              </w:rPr>
              <w:t>have an integral business vision to promote technology transfer</w:t>
            </w:r>
            <w:r w:rsidR="00DD3DE2" w:rsidRPr="000F55A3">
              <w:rPr>
                <w:rFonts w:hAnsi="Times New Roman Bold"/>
                <w:sz w:val="20"/>
                <w:szCs w:val="20"/>
                <w:highlight w:val="lightGray"/>
                <w:lang w:val="en-GB"/>
              </w:rPr>
              <w:t xml:space="preserve">, while complying with applicable regulations. </w:t>
            </w:r>
            <w:r w:rsidRPr="000F55A3">
              <w:rPr>
                <w:rFonts w:hAnsi="Times New Roman Bold"/>
                <w:sz w:val="20"/>
                <w:szCs w:val="20"/>
                <w:highlight w:val="lightGray"/>
                <w:lang w:val="en-GB"/>
              </w:rPr>
              <w:t>Th</w:t>
            </w:r>
            <w:r w:rsidR="00DB3EAD" w:rsidRPr="000F55A3">
              <w:rPr>
                <w:rFonts w:hAnsi="Times New Roman Bold"/>
                <w:sz w:val="20"/>
                <w:szCs w:val="20"/>
                <w:highlight w:val="lightGray"/>
                <w:lang w:val="en-GB"/>
              </w:rPr>
              <w:t xml:space="preserve">e </w:t>
            </w:r>
            <w:r w:rsidR="00DD3DE2" w:rsidRPr="000F55A3">
              <w:rPr>
                <w:rFonts w:hAnsi="Times New Roman Bold"/>
                <w:sz w:val="20"/>
                <w:szCs w:val="20"/>
                <w:highlight w:val="lightGray"/>
                <w:lang w:val="en-GB"/>
              </w:rPr>
              <w:t xml:space="preserve">indicative </w:t>
            </w:r>
            <w:r w:rsidR="00DB3EAD" w:rsidRPr="000F55A3">
              <w:rPr>
                <w:rFonts w:hAnsi="Times New Roman Bold"/>
                <w:sz w:val="20"/>
                <w:szCs w:val="20"/>
                <w:highlight w:val="lightGray"/>
                <w:lang w:val="en-GB"/>
              </w:rPr>
              <w:t xml:space="preserve">outputs from this </w:t>
            </w:r>
            <w:r w:rsidRPr="000F55A3">
              <w:rPr>
                <w:rFonts w:hAnsi="Times New Roman Bold"/>
                <w:sz w:val="20"/>
                <w:szCs w:val="20"/>
                <w:highlight w:val="lightGray"/>
                <w:lang w:val="en-GB"/>
              </w:rPr>
              <w:t xml:space="preserve">component </w:t>
            </w:r>
            <w:r w:rsidR="00DB3EAD" w:rsidRPr="000F55A3">
              <w:rPr>
                <w:rFonts w:hAnsi="Times New Roman Bold"/>
                <w:sz w:val="20"/>
                <w:szCs w:val="20"/>
                <w:highlight w:val="lightGray"/>
                <w:lang w:val="en-GB"/>
              </w:rPr>
              <w:t>are</w:t>
            </w:r>
            <w:r w:rsidR="00DD3DE2" w:rsidRPr="000F55A3">
              <w:rPr>
                <w:rFonts w:hAnsi="Times New Roman Bold"/>
                <w:sz w:val="20"/>
                <w:szCs w:val="20"/>
                <w:highlight w:val="lightGray"/>
                <w:lang w:val="en-GB"/>
              </w:rPr>
              <w:t xml:space="preserve"> as follows</w:t>
            </w:r>
            <w:r w:rsidRPr="000F55A3">
              <w:rPr>
                <w:rFonts w:hAnsi="Times New Roman Bold"/>
                <w:sz w:val="20"/>
                <w:szCs w:val="20"/>
                <w:highlight w:val="lightGray"/>
                <w:lang w:val="en-GB"/>
              </w:rPr>
              <w:t>:</w:t>
            </w:r>
          </w:p>
          <w:p w14:paraId="0637A257" w14:textId="77777777" w:rsidR="00BE4FD9" w:rsidRPr="000F55A3" w:rsidRDefault="00BE4FD9" w:rsidP="00BE4FD9">
            <w:pPr>
              <w:pStyle w:val="Footer"/>
              <w:rPr>
                <w:rFonts w:hAnsi="Times New Roman Bold"/>
                <w:sz w:val="20"/>
                <w:szCs w:val="20"/>
                <w:highlight w:val="lightGray"/>
                <w:lang w:val="en-GB"/>
              </w:rPr>
            </w:pPr>
          </w:p>
          <w:p w14:paraId="0637A258" w14:textId="77777777" w:rsidR="00FC68FF" w:rsidRPr="000F55A3" w:rsidRDefault="00FC68FF" w:rsidP="00FC68FF">
            <w:pPr>
              <w:pStyle w:val="Footer"/>
              <w:tabs>
                <w:tab w:val="clear" w:pos="4320"/>
                <w:tab w:val="clear" w:pos="8640"/>
                <w:tab w:val="center" w:pos="743"/>
              </w:tabs>
              <w:rPr>
                <w:rFonts w:hAnsi="Times New Roman Bold"/>
                <w:i/>
                <w:sz w:val="20"/>
                <w:szCs w:val="20"/>
                <w:highlight w:val="lightGray"/>
                <w:lang w:val="en-GB"/>
              </w:rPr>
            </w:pPr>
            <w:r w:rsidRPr="000F55A3">
              <w:rPr>
                <w:rFonts w:hAnsi="Times New Roman Bold"/>
                <w:sz w:val="20"/>
                <w:szCs w:val="20"/>
                <w:highlight w:val="lightGray"/>
                <w:lang w:val="en-GB"/>
              </w:rPr>
              <w:t xml:space="preserve">(1.1) </w:t>
            </w:r>
            <w:r w:rsidR="00DB3EAD" w:rsidRPr="000F55A3">
              <w:rPr>
                <w:rFonts w:hAnsi="Times New Roman Bold"/>
                <w:i/>
                <w:sz w:val="20"/>
                <w:szCs w:val="20"/>
                <w:highlight w:val="lightGray"/>
                <w:lang w:val="en-GB"/>
              </w:rPr>
              <w:t>Greenhouse gas inventory system with standardized baselines and grid emission factors in place to monitor the business-as-usual and mitigation scenarios of the technology transfer pilots undertaken by the Cundinamarca-Bogota</w:t>
            </w:r>
            <w:r w:rsidR="00DB3EAD" w:rsidRPr="000F55A3">
              <w:rPr>
                <w:rFonts w:hAnsi="Times New Roman Bold"/>
                <w:i/>
                <w:sz w:val="20"/>
                <w:szCs w:val="20"/>
                <w:highlight w:val="lightGray"/>
                <w:lang w:val="en-GB"/>
              </w:rPr>
              <w:t>’</w:t>
            </w:r>
            <w:r w:rsidR="00DB3EAD" w:rsidRPr="000F55A3">
              <w:rPr>
                <w:rFonts w:hAnsi="Times New Roman Bold"/>
                <w:i/>
                <w:sz w:val="20"/>
                <w:szCs w:val="20"/>
                <w:highlight w:val="lightGray"/>
                <w:lang w:val="en-GB"/>
              </w:rPr>
              <w:t>s industrial sector in compliance with the Bogota Chamber of Commerce</w:t>
            </w:r>
            <w:r w:rsidR="00DB3EAD" w:rsidRPr="000F55A3">
              <w:rPr>
                <w:rFonts w:hAnsi="Times New Roman Bold"/>
                <w:i/>
                <w:sz w:val="20"/>
                <w:szCs w:val="20"/>
                <w:highlight w:val="lightGray"/>
                <w:lang w:val="en-GB"/>
              </w:rPr>
              <w:t>’</w:t>
            </w:r>
            <w:r w:rsidR="00DB3EAD" w:rsidRPr="000F55A3">
              <w:rPr>
                <w:rFonts w:hAnsi="Times New Roman Bold"/>
                <w:i/>
                <w:sz w:val="20"/>
                <w:szCs w:val="20"/>
                <w:highlight w:val="lightGray"/>
                <w:lang w:val="en-GB"/>
              </w:rPr>
              <w:t>s CAEM best operational energy practices (BOEPs)</w:t>
            </w:r>
            <w:r w:rsidR="00A95EFE" w:rsidRPr="000F55A3">
              <w:rPr>
                <w:rFonts w:hAnsi="Times New Roman Bold"/>
                <w:i/>
                <w:sz w:val="20"/>
                <w:szCs w:val="20"/>
                <w:highlight w:val="lightGray"/>
                <w:lang w:val="en-GB"/>
              </w:rPr>
              <w:t>;</w:t>
            </w:r>
          </w:p>
          <w:p w14:paraId="0637A259" w14:textId="77777777" w:rsidR="00335999" w:rsidRPr="000F55A3" w:rsidRDefault="00335999" w:rsidP="00FC68FF">
            <w:pPr>
              <w:pStyle w:val="Footer"/>
              <w:tabs>
                <w:tab w:val="clear" w:pos="4320"/>
                <w:tab w:val="clear" w:pos="8640"/>
                <w:tab w:val="center" w:pos="743"/>
              </w:tabs>
              <w:rPr>
                <w:rFonts w:hAnsi="Times New Roman Bold"/>
                <w:sz w:val="20"/>
                <w:szCs w:val="20"/>
                <w:highlight w:val="lightGray"/>
                <w:lang w:val="en-GB"/>
              </w:rPr>
            </w:pPr>
          </w:p>
          <w:p w14:paraId="0637A25A" w14:textId="77777777" w:rsidR="008D1C43" w:rsidRPr="000F55A3" w:rsidRDefault="00FC68FF" w:rsidP="00FC68FF">
            <w:pPr>
              <w:pStyle w:val="Footer"/>
              <w:tabs>
                <w:tab w:val="clear" w:pos="4320"/>
                <w:tab w:val="clear" w:pos="8640"/>
                <w:tab w:val="center" w:pos="743"/>
              </w:tabs>
              <w:rPr>
                <w:rFonts w:hAnsi="Times New Roman Bold"/>
                <w:i/>
                <w:sz w:val="20"/>
                <w:szCs w:val="20"/>
                <w:highlight w:val="lightGray"/>
                <w:lang w:val="en-GB"/>
              </w:rPr>
            </w:pPr>
            <w:r w:rsidRPr="000F55A3">
              <w:rPr>
                <w:rFonts w:hAnsi="Times New Roman Bold"/>
                <w:sz w:val="20"/>
                <w:szCs w:val="20"/>
                <w:highlight w:val="lightGray"/>
                <w:lang w:val="en-GB"/>
              </w:rPr>
              <w:t>(1.2)</w:t>
            </w:r>
            <w:r w:rsidRPr="000F55A3">
              <w:rPr>
                <w:rFonts w:hAnsi="Times New Roman Bold"/>
                <w:i/>
                <w:sz w:val="20"/>
                <w:szCs w:val="20"/>
                <w:highlight w:val="lightGray"/>
                <w:lang w:val="en-GB"/>
              </w:rPr>
              <w:t xml:space="preserve"> </w:t>
            </w:r>
            <w:r w:rsidR="008D1C43" w:rsidRPr="000F55A3">
              <w:rPr>
                <w:rFonts w:hAnsi="Times New Roman Bold"/>
                <w:i/>
                <w:sz w:val="20"/>
                <w:szCs w:val="20"/>
                <w:highlight w:val="lightGray"/>
                <w:lang w:val="en-GB"/>
              </w:rPr>
              <w:t>GHG guidelines and learning materials on standardized baselines and grid emission factors relevant for the compliance with the technical, financial and commercial aspects of CAEM</w:t>
            </w:r>
            <w:r w:rsidR="008D1C43" w:rsidRPr="000F55A3">
              <w:rPr>
                <w:rFonts w:hAnsi="Times New Roman Bold"/>
                <w:i/>
                <w:sz w:val="20"/>
                <w:szCs w:val="20"/>
                <w:highlight w:val="lightGray"/>
                <w:lang w:val="en-GB"/>
              </w:rPr>
              <w:t>’</w:t>
            </w:r>
            <w:r w:rsidR="008D1C43" w:rsidRPr="000F55A3">
              <w:rPr>
                <w:rFonts w:hAnsi="Times New Roman Bold"/>
                <w:i/>
                <w:sz w:val="20"/>
                <w:szCs w:val="20"/>
                <w:highlight w:val="lightGray"/>
                <w:lang w:val="en-GB"/>
              </w:rPr>
              <w:t>s BOEPs by the industrial sector in the Cundinamarca-Bogota region during the implementation of technology transfer pilots;</w:t>
            </w:r>
          </w:p>
          <w:p w14:paraId="0637A25B" w14:textId="77777777" w:rsidR="00335999" w:rsidRPr="000F55A3" w:rsidRDefault="00335999" w:rsidP="00FC68FF">
            <w:pPr>
              <w:pStyle w:val="Footer"/>
              <w:tabs>
                <w:tab w:val="clear" w:pos="4320"/>
                <w:tab w:val="clear" w:pos="8640"/>
                <w:tab w:val="center" w:pos="743"/>
              </w:tabs>
              <w:rPr>
                <w:rFonts w:hAnsi="Times New Roman Bold"/>
                <w:i/>
                <w:sz w:val="20"/>
                <w:szCs w:val="20"/>
                <w:highlight w:val="lightGray"/>
                <w:lang w:val="en-GB"/>
              </w:rPr>
            </w:pPr>
          </w:p>
          <w:p w14:paraId="0637A25C" w14:textId="77777777" w:rsidR="00FC68FF" w:rsidRPr="000F55A3" w:rsidRDefault="008D1C43" w:rsidP="00FC68FF">
            <w:pPr>
              <w:pStyle w:val="Footer"/>
              <w:tabs>
                <w:tab w:val="clear" w:pos="4320"/>
                <w:tab w:val="clear" w:pos="8640"/>
                <w:tab w:val="center" w:pos="743"/>
              </w:tabs>
              <w:rPr>
                <w:rFonts w:hAnsi="Times New Roman Bold"/>
                <w:i/>
                <w:sz w:val="20"/>
                <w:szCs w:val="20"/>
                <w:highlight w:val="lightGray"/>
                <w:lang w:val="en-GB"/>
              </w:rPr>
            </w:pPr>
            <w:r w:rsidRPr="000F55A3">
              <w:rPr>
                <w:rFonts w:hAnsi="Times New Roman Bold"/>
                <w:sz w:val="20"/>
                <w:szCs w:val="20"/>
                <w:highlight w:val="lightGray"/>
                <w:lang w:val="en-GB"/>
              </w:rPr>
              <w:t xml:space="preserve">(1.3) </w:t>
            </w:r>
            <w:r w:rsidRPr="000F55A3">
              <w:rPr>
                <w:rFonts w:hAnsi="Times New Roman Bold"/>
                <w:i/>
                <w:sz w:val="20"/>
                <w:szCs w:val="20"/>
                <w:highlight w:val="lightGray"/>
                <w:lang w:val="en-GB"/>
              </w:rPr>
              <w:t>Training and development activities involving industrial sector companies and energy service providers which contribute to the development of an integral business vision and benefits of the compliance with the technical, financial and commercial aspects of CAEM</w:t>
            </w:r>
            <w:r w:rsidRPr="000F55A3">
              <w:rPr>
                <w:rFonts w:hAnsi="Times New Roman Bold"/>
                <w:i/>
                <w:sz w:val="20"/>
                <w:szCs w:val="20"/>
                <w:highlight w:val="lightGray"/>
                <w:lang w:val="en-GB"/>
              </w:rPr>
              <w:t>’</w:t>
            </w:r>
            <w:r w:rsidRPr="000F55A3">
              <w:rPr>
                <w:rFonts w:hAnsi="Times New Roman Bold"/>
                <w:i/>
                <w:sz w:val="20"/>
                <w:szCs w:val="20"/>
                <w:highlight w:val="lightGray"/>
                <w:lang w:val="en-GB"/>
              </w:rPr>
              <w:t>s BOEPs in the Cundinamarca-Bogota region</w:t>
            </w:r>
            <w:r w:rsidR="00FC68FF" w:rsidRPr="000F55A3">
              <w:rPr>
                <w:rFonts w:hAnsi="Times New Roman Bold"/>
                <w:i/>
                <w:sz w:val="20"/>
                <w:szCs w:val="20"/>
                <w:highlight w:val="lightGray"/>
                <w:lang w:val="en-GB"/>
              </w:rPr>
              <w:t>.</w:t>
            </w:r>
          </w:p>
          <w:p w14:paraId="0637A25D" w14:textId="77777777" w:rsidR="00335999" w:rsidRPr="000F55A3" w:rsidRDefault="00335999" w:rsidP="00FC68FF">
            <w:pPr>
              <w:pStyle w:val="Footer"/>
              <w:tabs>
                <w:tab w:val="clear" w:pos="4320"/>
                <w:tab w:val="clear" w:pos="8640"/>
                <w:tab w:val="center" w:pos="743"/>
              </w:tabs>
              <w:rPr>
                <w:rFonts w:hAnsi="Times New Roman Bold"/>
                <w:i/>
                <w:sz w:val="20"/>
                <w:szCs w:val="20"/>
                <w:highlight w:val="lightGray"/>
                <w:lang w:val="en-GB"/>
              </w:rPr>
            </w:pPr>
          </w:p>
          <w:p w14:paraId="02E98A50" w14:textId="07BC7FFF" w:rsidR="000F55A3" w:rsidRPr="000F55A3" w:rsidRDefault="002053D2" w:rsidP="00FC68FF">
            <w:pPr>
              <w:pStyle w:val="Footer"/>
              <w:tabs>
                <w:tab w:val="clear" w:pos="4320"/>
                <w:tab w:val="clear" w:pos="8640"/>
                <w:tab w:val="center" w:pos="743"/>
              </w:tabs>
              <w:rPr>
                <w:rFonts w:hAnsi="Times New Roman Bold"/>
                <w:sz w:val="20"/>
                <w:szCs w:val="20"/>
                <w:highlight w:val="yellow"/>
                <w:lang w:val="en-GB"/>
              </w:rPr>
            </w:pPr>
            <w:r>
              <w:rPr>
                <w:rFonts w:hAnsi="Times New Roman Bold"/>
                <w:sz w:val="20"/>
                <w:szCs w:val="20"/>
                <w:highlight w:val="yellow"/>
                <w:lang w:val="en-GB"/>
              </w:rPr>
              <w:t>The i</w:t>
            </w:r>
            <w:r w:rsidR="000F55A3" w:rsidRPr="000F55A3">
              <w:rPr>
                <w:rFonts w:hAnsi="Times New Roman Bold"/>
                <w:sz w:val="20"/>
                <w:szCs w:val="20"/>
                <w:highlight w:val="yellow"/>
                <w:lang w:val="en-GB"/>
              </w:rPr>
              <w:t xml:space="preserve">ndicative activities </w:t>
            </w:r>
            <w:r>
              <w:rPr>
                <w:rFonts w:hAnsi="Times New Roman Bold"/>
                <w:sz w:val="20"/>
                <w:szCs w:val="20"/>
                <w:highlight w:val="yellow"/>
                <w:lang w:val="en-GB"/>
              </w:rPr>
              <w:t xml:space="preserve">suggested to achieve the above outputs </w:t>
            </w:r>
            <w:r w:rsidR="000F55A3" w:rsidRPr="000F55A3">
              <w:rPr>
                <w:rFonts w:hAnsi="Times New Roman Bold"/>
                <w:sz w:val="20"/>
                <w:szCs w:val="20"/>
                <w:highlight w:val="yellow"/>
                <w:lang w:val="en-GB"/>
              </w:rPr>
              <w:t>include</w:t>
            </w:r>
            <w:r>
              <w:rPr>
                <w:rFonts w:hAnsi="Times New Roman Bold"/>
                <w:sz w:val="20"/>
                <w:szCs w:val="20"/>
                <w:highlight w:val="yellow"/>
                <w:lang w:val="en-GB"/>
              </w:rPr>
              <w:t xml:space="preserve"> but are not limited to</w:t>
            </w:r>
            <w:r w:rsidR="000F55A3" w:rsidRPr="000F55A3">
              <w:rPr>
                <w:rFonts w:hAnsi="Times New Roman Bold"/>
                <w:sz w:val="20"/>
                <w:szCs w:val="20"/>
                <w:highlight w:val="yellow"/>
                <w:lang w:val="en-GB"/>
              </w:rPr>
              <w:t>:</w:t>
            </w:r>
          </w:p>
          <w:p w14:paraId="76A17D19" w14:textId="73C795B8" w:rsidR="000F55A3" w:rsidRPr="000F55A3" w:rsidRDefault="000F55A3" w:rsidP="000F55A3">
            <w:pPr>
              <w:pStyle w:val="Footer"/>
              <w:numPr>
                <w:ilvl w:val="0"/>
                <w:numId w:val="48"/>
              </w:numPr>
              <w:tabs>
                <w:tab w:val="clear" w:pos="4320"/>
                <w:tab w:val="clear" w:pos="8640"/>
                <w:tab w:val="center" w:pos="743"/>
              </w:tabs>
              <w:rPr>
                <w:rFonts w:hAnsi="Times New Roman Bold"/>
                <w:sz w:val="20"/>
                <w:szCs w:val="20"/>
                <w:highlight w:val="yellow"/>
              </w:rPr>
            </w:pPr>
            <w:r w:rsidRPr="000F55A3">
              <w:rPr>
                <w:rFonts w:hAnsi="Times New Roman Bold"/>
                <w:sz w:val="20"/>
                <w:szCs w:val="20"/>
                <w:highlight w:val="yellow"/>
              </w:rPr>
              <w:t>Collection of information on the energy consumption baseline for the industrial sector (including its main 6 sub-sectors) in the Cundinamarca-Bogot</w:t>
            </w:r>
            <w:r w:rsidRPr="000F55A3">
              <w:rPr>
                <w:rFonts w:hAnsi="Times New Roman Bold"/>
                <w:sz w:val="20"/>
                <w:szCs w:val="20"/>
                <w:highlight w:val="yellow"/>
              </w:rPr>
              <w:t>á</w:t>
            </w:r>
            <w:r w:rsidRPr="000F55A3">
              <w:rPr>
                <w:rFonts w:hAnsi="Times New Roman Bold"/>
                <w:sz w:val="20"/>
                <w:szCs w:val="20"/>
                <w:highlight w:val="yellow"/>
              </w:rPr>
              <w:t xml:space="preserve"> </w:t>
            </w:r>
            <w:r w:rsidR="002053D2" w:rsidRPr="000F55A3">
              <w:rPr>
                <w:rFonts w:hAnsi="Times New Roman Bold"/>
                <w:sz w:val="20"/>
                <w:szCs w:val="20"/>
                <w:highlight w:val="yellow"/>
              </w:rPr>
              <w:t>region</w:t>
            </w:r>
            <w:r w:rsidRPr="000F55A3">
              <w:rPr>
                <w:rFonts w:hAnsi="Times New Roman Bold"/>
                <w:sz w:val="20"/>
                <w:szCs w:val="20"/>
                <w:highlight w:val="yellow"/>
              </w:rPr>
              <w:t>.</w:t>
            </w:r>
          </w:p>
          <w:p w14:paraId="12B38F68" w14:textId="0ECFAA69" w:rsidR="000F55A3" w:rsidRPr="0045443B" w:rsidRDefault="000F55A3" w:rsidP="000F55A3">
            <w:pPr>
              <w:pStyle w:val="Footer"/>
              <w:numPr>
                <w:ilvl w:val="0"/>
                <w:numId w:val="48"/>
              </w:numPr>
              <w:tabs>
                <w:tab w:val="clear" w:pos="4320"/>
                <w:tab w:val="clear" w:pos="8640"/>
                <w:tab w:val="center" w:pos="743"/>
              </w:tabs>
              <w:rPr>
                <w:rFonts w:hAnsi="Times New Roman Bold"/>
                <w:sz w:val="20"/>
                <w:szCs w:val="20"/>
                <w:highlight w:val="yellow"/>
              </w:rPr>
            </w:pPr>
            <w:r w:rsidRPr="0045443B">
              <w:rPr>
                <w:rFonts w:hAnsi="Times New Roman Bold"/>
                <w:sz w:val="20"/>
                <w:szCs w:val="20"/>
                <w:highlight w:val="yellow"/>
              </w:rPr>
              <w:t xml:space="preserve">Estimation of the greenhouse gas inventory for </w:t>
            </w:r>
            <w:r w:rsidR="0045443B" w:rsidRPr="0045443B">
              <w:rPr>
                <w:rFonts w:hAnsi="Times New Roman Bold"/>
                <w:sz w:val="20"/>
                <w:szCs w:val="20"/>
                <w:highlight w:val="yellow"/>
              </w:rPr>
              <w:t xml:space="preserve">the industrial in </w:t>
            </w:r>
            <w:r w:rsidRPr="0045443B">
              <w:rPr>
                <w:rFonts w:hAnsi="Times New Roman Bold"/>
                <w:sz w:val="20"/>
                <w:szCs w:val="20"/>
                <w:highlight w:val="yellow"/>
              </w:rPr>
              <w:t xml:space="preserve">the </w:t>
            </w:r>
            <w:r w:rsidR="0045443B">
              <w:rPr>
                <w:rFonts w:hAnsi="Times New Roman Bold"/>
                <w:sz w:val="20"/>
                <w:szCs w:val="20"/>
                <w:highlight w:val="yellow"/>
              </w:rPr>
              <w:t xml:space="preserve">capital </w:t>
            </w:r>
            <w:r w:rsidRPr="0045443B">
              <w:rPr>
                <w:rFonts w:hAnsi="Times New Roman Bold"/>
                <w:sz w:val="20"/>
                <w:szCs w:val="20"/>
                <w:highlight w:val="yellow"/>
              </w:rPr>
              <w:t>region.</w:t>
            </w:r>
          </w:p>
          <w:p w14:paraId="0D91518A" w14:textId="5F499514" w:rsidR="000F55A3" w:rsidRPr="0045443B" w:rsidRDefault="0045443B" w:rsidP="000F55A3">
            <w:pPr>
              <w:pStyle w:val="Footer"/>
              <w:numPr>
                <w:ilvl w:val="0"/>
                <w:numId w:val="48"/>
              </w:numPr>
              <w:tabs>
                <w:tab w:val="clear" w:pos="4320"/>
                <w:tab w:val="clear" w:pos="8640"/>
                <w:tab w:val="center" w:pos="743"/>
              </w:tabs>
              <w:rPr>
                <w:rFonts w:hAnsi="Times New Roman Bold"/>
                <w:sz w:val="20"/>
                <w:szCs w:val="20"/>
                <w:highlight w:val="yellow"/>
              </w:rPr>
            </w:pPr>
            <w:r w:rsidRPr="0045443B">
              <w:rPr>
                <w:rFonts w:hAnsi="Times New Roman Bold"/>
                <w:sz w:val="20"/>
                <w:szCs w:val="20"/>
                <w:highlight w:val="yellow"/>
              </w:rPr>
              <w:t xml:space="preserve">Creation of a reporting system of greenhouse gases to regularly consolidate and update information on reduced emissions in the </w:t>
            </w:r>
            <w:r w:rsidR="002053D2" w:rsidRPr="0045443B">
              <w:rPr>
                <w:rFonts w:hAnsi="Times New Roman Bold"/>
                <w:sz w:val="20"/>
                <w:szCs w:val="20"/>
                <w:highlight w:val="yellow"/>
              </w:rPr>
              <w:t>region</w:t>
            </w:r>
            <w:r w:rsidRPr="0045443B">
              <w:rPr>
                <w:rFonts w:hAnsi="Times New Roman Bold"/>
                <w:sz w:val="20"/>
                <w:szCs w:val="20"/>
                <w:highlight w:val="yellow"/>
              </w:rPr>
              <w:t xml:space="preserve"> in line with the CLCDS.</w:t>
            </w:r>
          </w:p>
          <w:p w14:paraId="3775FCED" w14:textId="52092756" w:rsidR="0045443B" w:rsidRDefault="0045443B" w:rsidP="000F55A3">
            <w:pPr>
              <w:pStyle w:val="Footer"/>
              <w:numPr>
                <w:ilvl w:val="0"/>
                <w:numId w:val="48"/>
              </w:numPr>
              <w:tabs>
                <w:tab w:val="clear" w:pos="4320"/>
                <w:tab w:val="clear" w:pos="8640"/>
                <w:tab w:val="center" w:pos="743"/>
              </w:tabs>
              <w:rPr>
                <w:rFonts w:hAnsi="Times New Roman Bold"/>
                <w:sz w:val="20"/>
                <w:szCs w:val="20"/>
                <w:highlight w:val="yellow"/>
                <w:lang w:val="en-GB"/>
              </w:rPr>
            </w:pPr>
            <w:r>
              <w:rPr>
                <w:rFonts w:hAnsi="Times New Roman Bold"/>
                <w:sz w:val="20"/>
                <w:szCs w:val="20"/>
                <w:highlight w:val="yellow"/>
                <w:lang w:val="en-GB"/>
              </w:rPr>
              <w:t xml:space="preserve">Elaboration of </w:t>
            </w:r>
            <w:proofErr w:type="spellStart"/>
            <w:r>
              <w:rPr>
                <w:rFonts w:hAnsi="Times New Roman Bold"/>
                <w:sz w:val="20"/>
                <w:szCs w:val="20"/>
                <w:highlight w:val="yellow"/>
                <w:lang w:val="en-GB"/>
              </w:rPr>
              <w:t>sectoral</w:t>
            </w:r>
            <w:proofErr w:type="spellEnd"/>
            <w:r>
              <w:rPr>
                <w:rFonts w:hAnsi="Times New Roman Bold"/>
                <w:sz w:val="20"/>
                <w:szCs w:val="20"/>
                <w:highlight w:val="yellow"/>
                <w:lang w:val="en-GB"/>
              </w:rPr>
              <w:t xml:space="preserve"> methodologies and guidelines for the accurate reporting on GHG inventory indicators.</w:t>
            </w:r>
          </w:p>
          <w:p w14:paraId="2D16AEFB" w14:textId="2B862AFB" w:rsidR="000F55A3" w:rsidRPr="002053D2" w:rsidRDefault="002053D2" w:rsidP="000F55A3">
            <w:pPr>
              <w:pStyle w:val="Footer"/>
              <w:numPr>
                <w:ilvl w:val="0"/>
                <w:numId w:val="48"/>
              </w:numPr>
              <w:tabs>
                <w:tab w:val="clear" w:pos="4320"/>
                <w:tab w:val="clear" w:pos="8640"/>
                <w:tab w:val="center" w:pos="743"/>
              </w:tabs>
              <w:rPr>
                <w:rFonts w:hAnsi="Times New Roman Bold"/>
                <w:sz w:val="20"/>
                <w:szCs w:val="20"/>
                <w:highlight w:val="yellow"/>
                <w:lang w:val="en-GB"/>
              </w:rPr>
            </w:pPr>
            <w:r w:rsidRPr="002053D2">
              <w:rPr>
                <w:rFonts w:hAnsi="Times New Roman Bold"/>
                <w:sz w:val="20"/>
                <w:szCs w:val="20"/>
                <w:highlight w:val="yellow"/>
                <w:lang w:val="en-GB"/>
              </w:rPr>
              <w:t>Capacity development and training of SMEs on the management and reporting of GHG information.</w:t>
            </w:r>
          </w:p>
          <w:p w14:paraId="546BD622" w14:textId="77777777" w:rsidR="000F55A3" w:rsidRPr="000F55A3" w:rsidRDefault="000F55A3" w:rsidP="00FC68FF">
            <w:pPr>
              <w:pStyle w:val="Footer"/>
              <w:tabs>
                <w:tab w:val="clear" w:pos="4320"/>
                <w:tab w:val="clear" w:pos="8640"/>
                <w:tab w:val="center" w:pos="743"/>
              </w:tabs>
              <w:rPr>
                <w:rFonts w:hAnsi="Times New Roman Bold"/>
                <w:i/>
                <w:sz w:val="20"/>
                <w:szCs w:val="20"/>
                <w:highlight w:val="lightGray"/>
                <w:lang w:val="en-GB"/>
              </w:rPr>
            </w:pPr>
          </w:p>
          <w:p w14:paraId="0637A25E" w14:textId="77777777" w:rsidR="00FC68FF" w:rsidRPr="000F55A3" w:rsidRDefault="00FC68FF" w:rsidP="00147070">
            <w:pPr>
              <w:pStyle w:val="Footer"/>
              <w:numPr>
                <w:ilvl w:val="0"/>
                <w:numId w:val="24"/>
              </w:numPr>
              <w:rPr>
                <w:rFonts w:hAnsi="Times New Roman Bold"/>
                <w:sz w:val="20"/>
                <w:szCs w:val="20"/>
                <w:highlight w:val="lightGray"/>
                <w:lang w:val="en-GB"/>
              </w:rPr>
            </w:pPr>
            <w:r w:rsidRPr="000F55A3">
              <w:rPr>
                <w:rFonts w:hAnsi="Times New Roman Bold"/>
                <w:b/>
                <w:sz w:val="20"/>
                <w:szCs w:val="20"/>
                <w:highlight w:val="lightGray"/>
                <w:lang w:val="en-GB"/>
              </w:rPr>
              <w:t>Component 2</w:t>
            </w:r>
            <w:r w:rsidRPr="000F55A3">
              <w:rPr>
                <w:rFonts w:hAnsi="Times New Roman Bold"/>
                <w:sz w:val="20"/>
                <w:szCs w:val="20"/>
                <w:highlight w:val="lightGray"/>
                <w:lang w:val="en-GB"/>
              </w:rPr>
              <w:t xml:space="preserve">: </w:t>
            </w:r>
            <w:r w:rsidR="00147070" w:rsidRPr="000F55A3">
              <w:rPr>
                <w:rFonts w:hAnsi="Times New Roman Bold"/>
                <w:sz w:val="20"/>
                <w:szCs w:val="20"/>
                <w:highlight w:val="lightGray"/>
                <w:u w:val="single"/>
                <w:lang w:val="en-GB"/>
              </w:rPr>
              <w:t>Implementation of NAMA technology transfer pilots in line with the identified and prioritized mitigation actions in the industrial sector</w:t>
            </w:r>
            <w:r w:rsidRPr="000F55A3">
              <w:rPr>
                <w:rFonts w:hAnsi="Times New Roman Bold"/>
                <w:sz w:val="20"/>
                <w:szCs w:val="20"/>
                <w:highlight w:val="lightGray"/>
                <w:lang w:val="en-GB"/>
              </w:rPr>
              <w:t xml:space="preserve"> </w:t>
            </w:r>
            <w:r w:rsidRPr="000F55A3">
              <w:rPr>
                <w:rFonts w:hAnsi="Times New Roman Bold"/>
                <w:sz w:val="20"/>
                <w:szCs w:val="20"/>
                <w:highlight w:val="lightGray"/>
                <w:lang w:val="en-GB"/>
              </w:rPr>
              <w:t>–</w:t>
            </w:r>
            <w:r w:rsidR="00147070" w:rsidRPr="000F55A3">
              <w:rPr>
                <w:rFonts w:hAnsi="Times New Roman Bold"/>
                <w:sz w:val="20"/>
                <w:szCs w:val="20"/>
                <w:highlight w:val="lightGray"/>
                <w:lang w:val="en-GB"/>
              </w:rPr>
              <w:t>this component will support the identification, prioritization and undertaking of NAMA pilots by the industrial sector, which should address the technical, financial and commercial aspects of technology transfer. As part of this outcome, prioritized sub-sectors will be provided with an energy characterization as a baseline for future environmental and productive development; best operational energy practices (BOEP) will be established and implemented to improve energy efficiency and productivity in industrial processes; technological conversion, innovation and adaptation projects will be implemented by industrial companies that show the highest potential for reducing the environmental impact of their processes, both in terms of greenhouse gases (GHG) and short-lived climate pollutants (SLCPs); and, financial mechanisms will be considered to trigger a market for energy services. Expected outputs include:</w:t>
            </w:r>
          </w:p>
          <w:p w14:paraId="0637A25F" w14:textId="77777777" w:rsidR="00BE4FD9" w:rsidRPr="000F55A3" w:rsidRDefault="00BE4FD9" w:rsidP="00BE4FD9">
            <w:pPr>
              <w:pStyle w:val="Footer"/>
              <w:rPr>
                <w:rFonts w:hAnsi="Times New Roman Bold"/>
                <w:sz w:val="20"/>
                <w:szCs w:val="20"/>
                <w:highlight w:val="lightGray"/>
                <w:lang w:val="en-GB"/>
              </w:rPr>
            </w:pPr>
          </w:p>
          <w:p w14:paraId="0637A260" w14:textId="77777777" w:rsidR="00FC68FF" w:rsidRPr="000F55A3" w:rsidRDefault="00FC68FF" w:rsidP="00FC68FF">
            <w:pPr>
              <w:pStyle w:val="Footer"/>
              <w:tabs>
                <w:tab w:val="clear" w:pos="4320"/>
                <w:tab w:val="clear" w:pos="8640"/>
                <w:tab w:val="center" w:pos="743"/>
              </w:tabs>
              <w:jc w:val="both"/>
              <w:rPr>
                <w:rFonts w:hAnsi="Times New Roman Bold"/>
                <w:i/>
                <w:sz w:val="20"/>
                <w:szCs w:val="20"/>
                <w:highlight w:val="lightGray"/>
                <w:lang w:val="en-GB"/>
              </w:rPr>
            </w:pPr>
            <w:r w:rsidRPr="000F55A3">
              <w:rPr>
                <w:rFonts w:hAnsi="Times New Roman Bold"/>
                <w:sz w:val="20"/>
                <w:szCs w:val="20"/>
                <w:highlight w:val="lightGray"/>
                <w:lang w:val="en-GB"/>
              </w:rPr>
              <w:t>(2.1)</w:t>
            </w:r>
            <w:r w:rsidRPr="000F55A3">
              <w:rPr>
                <w:rFonts w:hAnsi="Times New Roman Bold"/>
                <w:i/>
                <w:sz w:val="20"/>
                <w:szCs w:val="20"/>
                <w:highlight w:val="lightGray"/>
                <w:lang w:val="en-GB"/>
              </w:rPr>
              <w:t xml:space="preserve"> </w:t>
            </w:r>
            <w:r w:rsidR="003B3D6F" w:rsidRPr="000F55A3">
              <w:rPr>
                <w:rFonts w:hAnsi="Times New Roman Bold"/>
                <w:i/>
                <w:sz w:val="20"/>
                <w:szCs w:val="20"/>
                <w:highlight w:val="lightGray"/>
                <w:lang w:val="en-GB"/>
              </w:rPr>
              <w:t>Industrial sub-sector prioritization of NAMA technology transfer pilots based on energy characterizations such as marginal abatement cost curve, GHG emission reduction/cost per tCO2e potential, energy productivity, combined technical, financial &amp; commercial feasibility potential, and socio-economic co-benefits;</w:t>
            </w:r>
          </w:p>
          <w:p w14:paraId="0637A261" w14:textId="77777777" w:rsidR="00BE4FD9" w:rsidRPr="000F55A3" w:rsidRDefault="00BE4FD9" w:rsidP="00FC68FF">
            <w:pPr>
              <w:pStyle w:val="Footer"/>
              <w:tabs>
                <w:tab w:val="clear" w:pos="4320"/>
                <w:tab w:val="clear" w:pos="8640"/>
                <w:tab w:val="center" w:pos="743"/>
              </w:tabs>
              <w:jc w:val="both"/>
              <w:rPr>
                <w:rFonts w:hAnsi="Times New Roman Bold"/>
                <w:i/>
                <w:sz w:val="20"/>
                <w:szCs w:val="20"/>
                <w:highlight w:val="lightGray"/>
                <w:lang w:val="en-GB"/>
              </w:rPr>
            </w:pPr>
          </w:p>
          <w:p w14:paraId="0637A262" w14:textId="77777777" w:rsidR="00FC68FF" w:rsidRPr="000F55A3" w:rsidRDefault="00FC68FF" w:rsidP="003B3D6F">
            <w:pPr>
              <w:pStyle w:val="Footer"/>
              <w:tabs>
                <w:tab w:val="center" w:pos="743"/>
              </w:tabs>
              <w:jc w:val="both"/>
              <w:rPr>
                <w:rFonts w:hAnsi="Times New Roman Bold"/>
                <w:i/>
                <w:sz w:val="20"/>
                <w:szCs w:val="20"/>
                <w:highlight w:val="lightGray"/>
                <w:lang w:val="en-GB"/>
              </w:rPr>
            </w:pPr>
            <w:r w:rsidRPr="000F55A3">
              <w:rPr>
                <w:rFonts w:hAnsi="Times New Roman Bold"/>
                <w:sz w:val="20"/>
                <w:szCs w:val="20"/>
                <w:highlight w:val="lightGray"/>
                <w:lang w:val="en-GB"/>
              </w:rPr>
              <w:t>(2.2)</w:t>
            </w:r>
            <w:r w:rsidRPr="000F55A3">
              <w:rPr>
                <w:rFonts w:hAnsi="Times New Roman Bold"/>
                <w:i/>
                <w:sz w:val="20"/>
                <w:szCs w:val="20"/>
                <w:highlight w:val="lightGray"/>
                <w:lang w:val="en-GB"/>
              </w:rPr>
              <w:t xml:space="preserve"> </w:t>
            </w:r>
            <w:r w:rsidR="003B3D6F" w:rsidRPr="000F55A3">
              <w:rPr>
                <w:rFonts w:hAnsi="Times New Roman Bold"/>
                <w:i/>
                <w:sz w:val="20"/>
                <w:szCs w:val="20"/>
                <w:highlight w:val="lightGray"/>
                <w:lang w:val="en-GB"/>
              </w:rPr>
              <w:t>Design and implementation of public policy and financial models such as performance based payments, crediting mechanisms or other instruments to promote NAMA technology transfer pilots in Cundinamarca-Bogot</w:t>
            </w:r>
            <w:r w:rsidR="003B3D6F" w:rsidRPr="000F55A3">
              <w:rPr>
                <w:rFonts w:hAnsi="Times New Roman Bold"/>
                <w:i/>
                <w:sz w:val="20"/>
                <w:szCs w:val="20"/>
                <w:highlight w:val="lightGray"/>
                <w:lang w:val="en-GB"/>
              </w:rPr>
              <w:t>á</w:t>
            </w:r>
            <w:r w:rsidR="003B3D6F" w:rsidRPr="000F55A3">
              <w:rPr>
                <w:rFonts w:hAnsi="Times New Roman Bold"/>
                <w:i/>
                <w:sz w:val="20"/>
                <w:szCs w:val="20"/>
                <w:highlight w:val="lightGray"/>
                <w:lang w:val="en-GB"/>
              </w:rPr>
              <w:t>;</w:t>
            </w:r>
          </w:p>
          <w:p w14:paraId="0637A263" w14:textId="77777777" w:rsidR="00BE4FD9" w:rsidRPr="000F55A3" w:rsidRDefault="00BE4FD9" w:rsidP="003B3D6F">
            <w:pPr>
              <w:pStyle w:val="Footer"/>
              <w:tabs>
                <w:tab w:val="center" w:pos="743"/>
              </w:tabs>
              <w:jc w:val="both"/>
              <w:rPr>
                <w:rFonts w:hAnsi="Times New Roman Bold"/>
                <w:i/>
                <w:sz w:val="20"/>
                <w:szCs w:val="20"/>
                <w:highlight w:val="lightGray"/>
                <w:lang w:val="en-GB"/>
              </w:rPr>
            </w:pPr>
          </w:p>
          <w:p w14:paraId="0637A264" w14:textId="77777777" w:rsidR="003B3D6F" w:rsidRPr="000F55A3" w:rsidRDefault="00FC68FF" w:rsidP="003B3D6F">
            <w:pPr>
              <w:pStyle w:val="Footer"/>
              <w:tabs>
                <w:tab w:val="center" w:pos="743"/>
              </w:tabs>
              <w:jc w:val="both"/>
              <w:rPr>
                <w:rFonts w:hAnsi="Times New Roman Bold"/>
                <w:sz w:val="20"/>
                <w:szCs w:val="20"/>
                <w:highlight w:val="lightGray"/>
                <w:lang w:val="en-GB"/>
              </w:rPr>
            </w:pPr>
            <w:r w:rsidRPr="000F55A3">
              <w:rPr>
                <w:rFonts w:hAnsi="Times New Roman Bold"/>
                <w:sz w:val="20"/>
                <w:szCs w:val="20"/>
                <w:highlight w:val="lightGray"/>
                <w:lang w:val="en-GB"/>
              </w:rPr>
              <w:t xml:space="preserve">(2.3) </w:t>
            </w:r>
            <w:r w:rsidR="003B3D6F" w:rsidRPr="000F55A3">
              <w:rPr>
                <w:rFonts w:hAnsi="Times New Roman Bold"/>
                <w:i/>
                <w:sz w:val="20"/>
                <w:szCs w:val="20"/>
                <w:highlight w:val="lightGray"/>
                <w:lang w:val="en-GB"/>
              </w:rPr>
              <w:t>Portfolio of approx. 80 NAMA technology transfer pilot investments in the Cundinamarca-Bogota region that apply the CAEM</w:t>
            </w:r>
            <w:r w:rsidR="003B3D6F" w:rsidRPr="000F55A3">
              <w:rPr>
                <w:rFonts w:hAnsi="Times New Roman Bold"/>
                <w:i/>
                <w:sz w:val="20"/>
                <w:szCs w:val="20"/>
                <w:highlight w:val="lightGray"/>
                <w:lang w:val="en-GB"/>
              </w:rPr>
              <w:t>’</w:t>
            </w:r>
            <w:r w:rsidR="003B3D6F" w:rsidRPr="000F55A3">
              <w:rPr>
                <w:rFonts w:hAnsi="Times New Roman Bold"/>
                <w:i/>
                <w:sz w:val="20"/>
                <w:szCs w:val="20"/>
                <w:highlight w:val="lightGray"/>
                <w:lang w:val="en-GB"/>
              </w:rPr>
              <w:t>s BOEPs in technical innovation, technological adaptation and industrial conversion processes with the highest environmental impact (both in terms of GHG but also potentially short-lived climate pollutants) according to defined energy characterizations (e.g. marginal abatement cost curve, GHG emission reduction/cost per tCO2e potential, energy productivity, combined technical, financial &amp; commercial feasibility potential, and other socioeconomic co-benefits) including</w:t>
            </w:r>
            <w:r w:rsidR="003B3D6F" w:rsidRPr="000F55A3">
              <w:rPr>
                <w:rFonts w:hAnsi="Times New Roman Bold"/>
                <w:sz w:val="20"/>
                <w:szCs w:val="20"/>
                <w:highlight w:val="lightGray"/>
                <w:lang w:val="en-GB"/>
              </w:rPr>
              <w:t>:</w:t>
            </w:r>
            <w:r w:rsidR="003B3D6F" w:rsidRPr="000F55A3">
              <w:rPr>
                <w:rFonts w:hAnsi="Times New Roman Bold"/>
                <w:sz w:val="20"/>
                <w:szCs w:val="20"/>
                <w:highlight w:val="lightGray"/>
                <w:lang w:val="en-GB"/>
              </w:rPr>
              <w:tab/>
            </w:r>
          </w:p>
          <w:p w14:paraId="0637A265" w14:textId="77777777" w:rsidR="003B3D6F" w:rsidRPr="000F55A3" w:rsidRDefault="003B3D6F" w:rsidP="003B3D6F">
            <w:pPr>
              <w:pStyle w:val="Footer"/>
              <w:tabs>
                <w:tab w:val="center" w:pos="743"/>
              </w:tabs>
              <w:jc w:val="both"/>
              <w:rPr>
                <w:rFonts w:hAnsi="Times New Roman Bold"/>
                <w:sz w:val="20"/>
                <w:szCs w:val="20"/>
                <w:highlight w:val="lightGray"/>
                <w:lang w:val="en-GB"/>
              </w:rPr>
            </w:pPr>
            <w:r w:rsidRPr="000F55A3">
              <w:rPr>
                <w:rFonts w:hAnsi="Times New Roman Bold"/>
                <w:sz w:val="20"/>
                <w:szCs w:val="20"/>
                <w:highlight w:val="lightGray"/>
                <w:lang w:val="en-GB"/>
              </w:rPr>
              <w:t>- Forty five (45) projects for energy optimization in fuel consumption;</w:t>
            </w:r>
          </w:p>
          <w:p w14:paraId="0637A266" w14:textId="77777777" w:rsidR="003B3D6F" w:rsidRPr="000F55A3" w:rsidRDefault="003B3D6F" w:rsidP="003B3D6F">
            <w:pPr>
              <w:pStyle w:val="Footer"/>
              <w:tabs>
                <w:tab w:val="center" w:pos="743"/>
              </w:tabs>
              <w:jc w:val="both"/>
              <w:rPr>
                <w:rFonts w:hAnsi="Times New Roman Bold"/>
                <w:sz w:val="20"/>
                <w:szCs w:val="20"/>
                <w:highlight w:val="lightGray"/>
                <w:lang w:val="en-GB"/>
              </w:rPr>
            </w:pPr>
            <w:r w:rsidRPr="000F55A3">
              <w:rPr>
                <w:rFonts w:hAnsi="Times New Roman Bold"/>
                <w:sz w:val="20"/>
                <w:szCs w:val="20"/>
                <w:highlight w:val="lightGray"/>
                <w:lang w:val="en-GB"/>
              </w:rPr>
              <w:t>- Eight (8) projects for the adaptation and/or substitution of clean fuels; and,</w:t>
            </w:r>
          </w:p>
          <w:p w14:paraId="0637A267" w14:textId="77777777" w:rsidR="00FC68FF" w:rsidRPr="000F55A3" w:rsidRDefault="003B3D6F" w:rsidP="003B3D6F">
            <w:pPr>
              <w:pStyle w:val="Footer"/>
              <w:tabs>
                <w:tab w:val="clear" w:pos="4320"/>
                <w:tab w:val="clear" w:pos="8640"/>
                <w:tab w:val="center" w:pos="743"/>
              </w:tabs>
              <w:jc w:val="both"/>
              <w:rPr>
                <w:rFonts w:hAnsi="Times New Roman Bold"/>
                <w:sz w:val="20"/>
                <w:szCs w:val="20"/>
                <w:highlight w:val="lightGray"/>
                <w:lang w:val="en-GB"/>
              </w:rPr>
            </w:pPr>
            <w:r w:rsidRPr="000F55A3">
              <w:rPr>
                <w:rFonts w:hAnsi="Times New Roman Bold"/>
                <w:sz w:val="20"/>
                <w:szCs w:val="20"/>
                <w:highlight w:val="lightGray"/>
                <w:lang w:val="en-GB"/>
              </w:rPr>
              <w:t>- Twenty seven (27) projects for improving productive processes in terms of energy efficiency and operations optimization</w:t>
            </w:r>
            <w:r w:rsidR="00FC68FF" w:rsidRPr="000F55A3">
              <w:rPr>
                <w:rFonts w:hAnsi="Times New Roman Bold"/>
                <w:sz w:val="20"/>
                <w:szCs w:val="20"/>
                <w:highlight w:val="lightGray"/>
                <w:lang w:val="en-GB"/>
              </w:rPr>
              <w:t>.</w:t>
            </w:r>
          </w:p>
          <w:p w14:paraId="0637A268" w14:textId="77777777" w:rsidR="003B3D6F" w:rsidRPr="000F55A3" w:rsidRDefault="003B3D6F" w:rsidP="003B3D6F">
            <w:pPr>
              <w:pStyle w:val="Footer"/>
              <w:tabs>
                <w:tab w:val="clear" w:pos="4320"/>
                <w:tab w:val="clear" w:pos="8640"/>
                <w:tab w:val="center" w:pos="743"/>
              </w:tabs>
              <w:jc w:val="both"/>
              <w:rPr>
                <w:i/>
                <w:sz w:val="20"/>
                <w:szCs w:val="20"/>
                <w:highlight w:val="lightGray"/>
                <w:lang w:val="en-GB"/>
              </w:rPr>
            </w:pPr>
            <w:r w:rsidRPr="000F55A3">
              <w:rPr>
                <w:sz w:val="20"/>
                <w:szCs w:val="20"/>
                <w:highlight w:val="lightGray"/>
                <w:u w:val="single"/>
                <w:lang w:val="en-GB"/>
              </w:rPr>
              <w:t>Note</w:t>
            </w:r>
            <w:r w:rsidRPr="000F55A3">
              <w:rPr>
                <w:sz w:val="20"/>
                <w:szCs w:val="20"/>
                <w:highlight w:val="lightGray"/>
                <w:lang w:val="en-GB"/>
              </w:rPr>
              <w:t>:</w:t>
            </w:r>
            <w:r w:rsidRPr="000F55A3">
              <w:rPr>
                <w:i/>
                <w:sz w:val="20"/>
                <w:szCs w:val="20"/>
                <w:highlight w:val="lightGray"/>
                <w:lang w:val="en-GB"/>
              </w:rPr>
              <w:t xml:space="preserve"> the specific technical innovation and technological industrial projects will be confirmed during the project preparatory stage for CEO endorsement / approval consideration.</w:t>
            </w:r>
          </w:p>
          <w:p w14:paraId="0637A269" w14:textId="77777777" w:rsidR="00BE4FD9" w:rsidRDefault="00BE4FD9" w:rsidP="003B3D6F">
            <w:pPr>
              <w:pStyle w:val="Footer"/>
              <w:tabs>
                <w:tab w:val="clear" w:pos="4320"/>
                <w:tab w:val="clear" w:pos="8640"/>
                <w:tab w:val="center" w:pos="743"/>
              </w:tabs>
              <w:jc w:val="both"/>
              <w:rPr>
                <w:rFonts w:hAnsi="Times New Roman Bold"/>
                <w:i/>
                <w:sz w:val="20"/>
                <w:szCs w:val="20"/>
                <w:highlight w:val="yellow"/>
                <w:lang w:val="en-GB"/>
              </w:rPr>
            </w:pPr>
          </w:p>
          <w:p w14:paraId="48136B63" w14:textId="77777777" w:rsidR="002053D2" w:rsidRPr="000F55A3" w:rsidRDefault="002053D2" w:rsidP="002053D2">
            <w:pPr>
              <w:pStyle w:val="Footer"/>
              <w:tabs>
                <w:tab w:val="clear" w:pos="4320"/>
                <w:tab w:val="clear" w:pos="8640"/>
                <w:tab w:val="center" w:pos="743"/>
              </w:tabs>
              <w:rPr>
                <w:rFonts w:hAnsi="Times New Roman Bold"/>
                <w:sz w:val="20"/>
                <w:szCs w:val="20"/>
                <w:highlight w:val="yellow"/>
                <w:lang w:val="en-GB"/>
              </w:rPr>
            </w:pPr>
            <w:r>
              <w:rPr>
                <w:rFonts w:hAnsi="Times New Roman Bold"/>
                <w:sz w:val="20"/>
                <w:szCs w:val="20"/>
                <w:highlight w:val="yellow"/>
                <w:lang w:val="en-GB"/>
              </w:rPr>
              <w:t>The i</w:t>
            </w:r>
            <w:r w:rsidRPr="000F55A3">
              <w:rPr>
                <w:rFonts w:hAnsi="Times New Roman Bold"/>
                <w:sz w:val="20"/>
                <w:szCs w:val="20"/>
                <w:highlight w:val="yellow"/>
                <w:lang w:val="en-GB"/>
              </w:rPr>
              <w:t xml:space="preserve">ndicative activities </w:t>
            </w:r>
            <w:r>
              <w:rPr>
                <w:rFonts w:hAnsi="Times New Roman Bold"/>
                <w:sz w:val="20"/>
                <w:szCs w:val="20"/>
                <w:highlight w:val="yellow"/>
                <w:lang w:val="en-GB"/>
              </w:rPr>
              <w:t xml:space="preserve">suggested to achieve the above outputs </w:t>
            </w:r>
            <w:r w:rsidRPr="000F55A3">
              <w:rPr>
                <w:rFonts w:hAnsi="Times New Roman Bold"/>
                <w:sz w:val="20"/>
                <w:szCs w:val="20"/>
                <w:highlight w:val="yellow"/>
                <w:lang w:val="en-GB"/>
              </w:rPr>
              <w:t>include</w:t>
            </w:r>
            <w:r>
              <w:rPr>
                <w:rFonts w:hAnsi="Times New Roman Bold"/>
                <w:sz w:val="20"/>
                <w:szCs w:val="20"/>
                <w:highlight w:val="yellow"/>
                <w:lang w:val="en-GB"/>
              </w:rPr>
              <w:t xml:space="preserve"> but are not limited to</w:t>
            </w:r>
            <w:r w:rsidRPr="000F55A3">
              <w:rPr>
                <w:rFonts w:hAnsi="Times New Roman Bold"/>
                <w:sz w:val="20"/>
                <w:szCs w:val="20"/>
                <w:highlight w:val="yellow"/>
                <w:lang w:val="en-GB"/>
              </w:rPr>
              <w:t>:</w:t>
            </w:r>
          </w:p>
          <w:p w14:paraId="4D445B14" w14:textId="6DE6CD9F" w:rsidR="003825F8" w:rsidRDefault="003825F8" w:rsidP="002053D2">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t>Energy assessments of 160 small and medium-sized industrial companies to determine their mitigation potential.</w:t>
            </w:r>
          </w:p>
          <w:p w14:paraId="59B70E8B" w14:textId="77777777" w:rsidR="000B707F" w:rsidRDefault="003825F8" w:rsidP="002053D2">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t>Selection of 80 pilot projects for the mitigation of GHGs and SLCFs through technology transfer</w:t>
            </w:r>
            <w:r w:rsidR="000B707F">
              <w:rPr>
                <w:rFonts w:hAnsi="Times New Roman Bold"/>
                <w:sz w:val="20"/>
                <w:szCs w:val="20"/>
                <w:highlight w:val="yellow"/>
              </w:rPr>
              <w:t xml:space="preserve"> interventions with the assistance of the Chamber of Commerce</w:t>
            </w:r>
            <w:r w:rsidR="000B707F">
              <w:rPr>
                <w:rFonts w:hAnsi="Times New Roman Bold"/>
                <w:sz w:val="20"/>
                <w:szCs w:val="20"/>
                <w:highlight w:val="yellow"/>
              </w:rPr>
              <w:t>’</w:t>
            </w:r>
            <w:r w:rsidR="000B707F">
              <w:rPr>
                <w:rFonts w:hAnsi="Times New Roman Bold"/>
                <w:sz w:val="20"/>
                <w:szCs w:val="20"/>
                <w:highlight w:val="yellow"/>
              </w:rPr>
              <w:t>s CAEM.</w:t>
            </w:r>
          </w:p>
          <w:p w14:paraId="6AFBFCC6" w14:textId="77777777" w:rsidR="000B707F" w:rsidRDefault="000B707F" w:rsidP="002053D2">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t>Design and implementation of incentive mechanisms promoting the development, transfer and diffusion of proposed technologies.</w:t>
            </w:r>
          </w:p>
          <w:p w14:paraId="2C0BA044" w14:textId="6BE125A5" w:rsidR="002053D2" w:rsidRDefault="000B707F" w:rsidP="002053D2">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lastRenderedPageBreak/>
              <w:t>Adoption of above listed 80 piloted low carbon technologies that would contribute to energy efficiency improvements in their productive processes</w:t>
            </w:r>
            <w:r w:rsidR="002053D2" w:rsidRPr="000F55A3">
              <w:rPr>
                <w:rFonts w:hAnsi="Times New Roman Bold"/>
                <w:sz w:val="20"/>
                <w:szCs w:val="20"/>
                <w:highlight w:val="yellow"/>
              </w:rPr>
              <w:t>.</w:t>
            </w:r>
          </w:p>
          <w:p w14:paraId="555CCBDA" w14:textId="18B15F84" w:rsidR="002053D2" w:rsidRPr="000B707F" w:rsidRDefault="000B707F" w:rsidP="002053D2">
            <w:pPr>
              <w:pStyle w:val="Footer"/>
              <w:numPr>
                <w:ilvl w:val="0"/>
                <w:numId w:val="48"/>
              </w:numPr>
              <w:tabs>
                <w:tab w:val="clear" w:pos="4320"/>
                <w:tab w:val="clear" w:pos="8640"/>
                <w:tab w:val="center" w:pos="743"/>
              </w:tabs>
              <w:rPr>
                <w:rFonts w:hAnsi="Times New Roman Bold"/>
                <w:sz w:val="20"/>
                <w:szCs w:val="20"/>
                <w:highlight w:val="yellow"/>
                <w:lang w:val="en-GB"/>
              </w:rPr>
            </w:pPr>
            <w:r w:rsidRPr="000B707F">
              <w:rPr>
                <w:rFonts w:hAnsi="Times New Roman Bold"/>
                <w:sz w:val="20"/>
                <w:szCs w:val="20"/>
                <w:highlight w:val="yellow"/>
              </w:rPr>
              <w:t>Walkthrough audits and visits by ESCOs to provide technical assistance and implementation advisory services to industrial companies involved in the pilots</w:t>
            </w:r>
            <w:r w:rsidR="002053D2" w:rsidRPr="000B707F">
              <w:rPr>
                <w:rFonts w:hAnsi="Times New Roman Bold"/>
                <w:sz w:val="20"/>
                <w:szCs w:val="20"/>
                <w:highlight w:val="yellow"/>
                <w:lang w:val="en-GB"/>
              </w:rPr>
              <w:t>.</w:t>
            </w:r>
          </w:p>
          <w:p w14:paraId="5A08571E" w14:textId="77777777" w:rsidR="002053D2" w:rsidRPr="000F55A3" w:rsidRDefault="002053D2" w:rsidP="003B3D6F">
            <w:pPr>
              <w:pStyle w:val="Footer"/>
              <w:tabs>
                <w:tab w:val="clear" w:pos="4320"/>
                <w:tab w:val="clear" w:pos="8640"/>
                <w:tab w:val="center" w:pos="743"/>
              </w:tabs>
              <w:jc w:val="both"/>
              <w:rPr>
                <w:rFonts w:hAnsi="Times New Roman Bold"/>
                <w:i/>
                <w:sz w:val="20"/>
                <w:szCs w:val="20"/>
                <w:highlight w:val="yellow"/>
                <w:lang w:val="en-GB"/>
              </w:rPr>
            </w:pPr>
          </w:p>
          <w:p w14:paraId="0637A26A" w14:textId="77777777" w:rsidR="00FC68FF" w:rsidRPr="000F55A3" w:rsidRDefault="00FC68FF" w:rsidP="00765759">
            <w:pPr>
              <w:pStyle w:val="Footer"/>
              <w:numPr>
                <w:ilvl w:val="0"/>
                <w:numId w:val="24"/>
              </w:numPr>
              <w:jc w:val="both"/>
              <w:rPr>
                <w:rFonts w:hAnsi="Times New Roman Bold"/>
                <w:sz w:val="20"/>
                <w:szCs w:val="20"/>
                <w:highlight w:val="lightGray"/>
                <w:lang w:val="en-GB"/>
              </w:rPr>
            </w:pPr>
            <w:r w:rsidRPr="000F55A3">
              <w:rPr>
                <w:rFonts w:hAnsi="Times New Roman Bold"/>
                <w:b/>
                <w:sz w:val="20"/>
                <w:szCs w:val="20"/>
                <w:highlight w:val="lightGray"/>
                <w:lang w:val="en-GB"/>
              </w:rPr>
              <w:t>Component 3</w:t>
            </w:r>
            <w:r w:rsidRPr="000F55A3">
              <w:rPr>
                <w:rFonts w:hAnsi="Times New Roman Bold"/>
                <w:sz w:val="20"/>
                <w:szCs w:val="20"/>
                <w:highlight w:val="lightGray"/>
                <w:lang w:val="en-GB"/>
              </w:rPr>
              <w:t xml:space="preserve">: </w:t>
            </w:r>
            <w:r w:rsidR="003B3D6F" w:rsidRPr="000F55A3">
              <w:rPr>
                <w:rFonts w:hAnsi="Times New Roman Bold"/>
                <w:sz w:val="20"/>
                <w:szCs w:val="20"/>
                <w:highlight w:val="lightGray"/>
                <w:u w:val="single"/>
                <w:lang w:val="en-GB"/>
              </w:rPr>
              <w:t xml:space="preserve">MRV and replication of environmental impact of NAMA technology transfer pilots in the industrial sector </w:t>
            </w:r>
            <w:r w:rsidRPr="000F55A3">
              <w:rPr>
                <w:rFonts w:hAnsi="Times New Roman Bold"/>
                <w:sz w:val="20"/>
                <w:szCs w:val="20"/>
                <w:highlight w:val="lightGray"/>
                <w:lang w:val="en-GB"/>
              </w:rPr>
              <w:t>–</w:t>
            </w:r>
            <w:r w:rsidR="003B3D6F" w:rsidRPr="000F55A3">
              <w:rPr>
                <w:rFonts w:hAnsi="Times New Roman Bold"/>
                <w:sz w:val="20"/>
                <w:szCs w:val="20"/>
                <w:highlight w:val="lightGray"/>
                <w:lang w:val="en-GB"/>
              </w:rPr>
              <w:t>this component will focus on the operationalization of the MRV verification system, national registry and monitoring of actual GHG emission reductions,</w:t>
            </w:r>
            <w:r w:rsidR="00765759" w:rsidRPr="000F55A3">
              <w:rPr>
                <w:rFonts w:hAnsi="Times New Roman Bold"/>
                <w:sz w:val="20"/>
                <w:szCs w:val="20"/>
                <w:highlight w:val="lightGray"/>
                <w:lang w:val="en-GB"/>
              </w:rPr>
              <w:t xml:space="preserve"> and the</w:t>
            </w:r>
            <w:r w:rsidR="003B3D6F" w:rsidRPr="000F55A3">
              <w:rPr>
                <w:rFonts w:hAnsi="Times New Roman Bold"/>
                <w:sz w:val="20"/>
                <w:szCs w:val="20"/>
                <w:highlight w:val="lightGray"/>
                <w:lang w:val="en-GB"/>
              </w:rPr>
              <w:t xml:space="preserve"> technical, financial and commercial prowess of NAMA technology transfer pilots in the industrial sector.</w:t>
            </w:r>
            <w:r w:rsidR="00765759" w:rsidRPr="000F55A3">
              <w:rPr>
                <w:rFonts w:hAnsi="Times New Roman Bold"/>
                <w:sz w:val="20"/>
                <w:szCs w:val="20"/>
                <w:highlight w:val="lightGray"/>
                <w:lang w:val="en-GB"/>
              </w:rPr>
              <w:t xml:space="preserve"> Areas of support in this component include the exchange of experiences with different regions in Colombia on lessons learned from technology conversion models implemented by this project; the formulation of NAMA pilot proposals that guarantee the sustainability and replication of these technologies; the design of a financial mechanism that supports the intended scale-up/replication; and the exchange of business experiences and results in terms of GHG and SLCP emissions. The expected outputs from this support are listed below</w:t>
            </w:r>
            <w:r w:rsidRPr="000F55A3">
              <w:rPr>
                <w:rFonts w:hAnsi="Times New Roman Bold"/>
                <w:sz w:val="20"/>
                <w:szCs w:val="20"/>
                <w:highlight w:val="lightGray"/>
                <w:lang w:val="en-GB"/>
              </w:rPr>
              <w:t>:</w:t>
            </w:r>
          </w:p>
          <w:p w14:paraId="0637A26B" w14:textId="77777777" w:rsidR="00BE4FD9" w:rsidRPr="000F55A3" w:rsidRDefault="00BE4FD9" w:rsidP="00765759">
            <w:pPr>
              <w:pStyle w:val="Footer"/>
              <w:tabs>
                <w:tab w:val="clear" w:pos="4320"/>
                <w:tab w:val="clear" w:pos="8640"/>
                <w:tab w:val="center" w:pos="743"/>
              </w:tabs>
              <w:jc w:val="both"/>
              <w:rPr>
                <w:rFonts w:hAnsi="Times New Roman Bold"/>
                <w:sz w:val="20"/>
                <w:szCs w:val="20"/>
                <w:highlight w:val="lightGray"/>
                <w:lang w:val="en-GB"/>
              </w:rPr>
            </w:pPr>
          </w:p>
          <w:p w14:paraId="0637A26C" w14:textId="77777777" w:rsidR="00765759" w:rsidRPr="000F55A3" w:rsidRDefault="00FC68FF" w:rsidP="00765759">
            <w:pPr>
              <w:pStyle w:val="Footer"/>
              <w:tabs>
                <w:tab w:val="clear" w:pos="4320"/>
                <w:tab w:val="clear" w:pos="8640"/>
                <w:tab w:val="center" w:pos="743"/>
              </w:tabs>
              <w:jc w:val="both"/>
              <w:rPr>
                <w:rFonts w:hAnsi="Times New Roman Bold"/>
                <w:i/>
                <w:sz w:val="20"/>
                <w:szCs w:val="20"/>
                <w:lang w:val="en-GB"/>
              </w:rPr>
            </w:pPr>
            <w:r w:rsidRPr="000F55A3">
              <w:rPr>
                <w:rFonts w:hAnsi="Times New Roman Bold"/>
                <w:sz w:val="20"/>
                <w:szCs w:val="20"/>
                <w:highlight w:val="lightGray"/>
                <w:lang w:val="en-GB"/>
              </w:rPr>
              <w:t xml:space="preserve">(3.1) </w:t>
            </w:r>
            <w:r w:rsidR="00765759" w:rsidRPr="000F55A3">
              <w:rPr>
                <w:i/>
                <w:sz w:val="20"/>
                <w:szCs w:val="20"/>
                <w:highlight w:val="lightGray"/>
                <w:lang w:val="en-GB"/>
              </w:rPr>
              <w:t>Measurement, reporting &amp; verification and monitoring of energy and mitigation indicators including marginal abatement cost curve, GHG emission reduction/cost per tCO2e potential, SLCP mitigation, energy productivity, combined technical, financial &amp; commercial feasibility potential, and other socioeconomic co-benefits  to identify 3 success cases (1 in each technology pilot type) for replication/scale-up;</w:t>
            </w:r>
          </w:p>
          <w:p w14:paraId="0637A26D" w14:textId="77777777" w:rsidR="00BE4FD9" w:rsidRPr="000F55A3" w:rsidRDefault="00BE4FD9" w:rsidP="00765759">
            <w:pPr>
              <w:pStyle w:val="Footer"/>
              <w:tabs>
                <w:tab w:val="clear" w:pos="4320"/>
                <w:tab w:val="clear" w:pos="8640"/>
                <w:tab w:val="center" w:pos="743"/>
              </w:tabs>
              <w:jc w:val="both"/>
              <w:rPr>
                <w:sz w:val="20"/>
                <w:szCs w:val="20"/>
                <w:highlight w:val="lightGray"/>
                <w:lang w:val="en-GB"/>
              </w:rPr>
            </w:pPr>
          </w:p>
          <w:p w14:paraId="0637A26E" w14:textId="77777777" w:rsidR="00765759" w:rsidRPr="000F55A3" w:rsidRDefault="00F876FD" w:rsidP="00765759">
            <w:pPr>
              <w:pStyle w:val="Footer"/>
              <w:tabs>
                <w:tab w:val="clear" w:pos="4320"/>
                <w:tab w:val="clear" w:pos="8640"/>
                <w:tab w:val="center" w:pos="743"/>
              </w:tabs>
              <w:jc w:val="both"/>
              <w:rPr>
                <w:i/>
                <w:sz w:val="20"/>
                <w:szCs w:val="20"/>
                <w:lang w:val="en-GB"/>
              </w:rPr>
            </w:pPr>
            <w:r w:rsidRPr="000F55A3">
              <w:rPr>
                <w:sz w:val="20"/>
                <w:szCs w:val="20"/>
                <w:highlight w:val="lightGray"/>
                <w:lang w:val="en-GB"/>
              </w:rPr>
              <w:t xml:space="preserve">(3.2) </w:t>
            </w:r>
            <w:r w:rsidRPr="000F55A3">
              <w:rPr>
                <w:i/>
                <w:sz w:val="20"/>
                <w:szCs w:val="20"/>
                <w:highlight w:val="lightGray"/>
                <w:lang w:val="en-GB"/>
              </w:rPr>
              <w:t>Dissemination of lessons learned and best practices on NAMA piloted technical innovation and conversion processes in Cundinamarca-Bogota’s industrial sector for the technology transfer and potential application in four (4) other regions nationwide;</w:t>
            </w:r>
          </w:p>
          <w:p w14:paraId="0637A26F" w14:textId="77777777" w:rsidR="00BE4FD9" w:rsidRPr="000F55A3" w:rsidRDefault="00BE4FD9" w:rsidP="00765759">
            <w:pPr>
              <w:pStyle w:val="Footer"/>
              <w:tabs>
                <w:tab w:val="clear" w:pos="4320"/>
                <w:tab w:val="clear" w:pos="8640"/>
                <w:tab w:val="center" w:pos="743"/>
              </w:tabs>
              <w:jc w:val="both"/>
              <w:rPr>
                <w:sz w:val="20"/>
                <w:szCs w:val="20"/>
                <w:highlight w:val="lightGray"/>
                <w:lang w:val="en-GB"/>
              </w:rPr>
            </w:pPr>
          </w:p>
          <w:p w14:paraId="0637A270" w14:textId="77777777" w:rsidR="00F876FD" w:rsidRPr="000F55A3" w:rsidRDefault="00F876FD" w:rsidP="00765759">
            <w:pPr>
              <w:pStyle w:val="Footer"/>
              <w:tabs>
                <w:tab w:val="clear" w:pos="4320"/>
                <w:tab w:val="clear" w:pos="8640"/>
                <w:tab w:val="center" w:pos="743"/>
              </w:tabs>
              <w:jc w:val="both"/>
              <w:rPr>
                <w:rFonts w:hAnsi="Times New Roman Bold"/>
                <w:sz w:val="20"/>
                <w:szCs w:val="20"/>
                <w:lang w:val="en-GB"/>
              </w:rPr>
            </w:pPr>
            <w:r w:rsidRPr="000F55A3">
              <w:rPr>
                <w:sz w:val="20"/>
                <w:szCs w:val="20"/>
                <w:highlight w:val="lightGray"/>
                <w:lang w:val="en-GB"/>
              </w:rPr>
              <w:t>(3.3)</w:t>
            </w:r>
            <w:r w:rsidRPr="000F55A3">
              <w:rPr>
                <w:i/>
                <w:sz w:val="20"/>
                <w:szCs w:val="20"/>
                <w:highlight w:val="lightGray"/>
                <w:lang w:val="en-GB"/>
              </w:rPr>
              <w:t xml:space="preserve"> Institutional coordination, financial and partnership mechanisms in place for the sustainability and replication of future NAMA technology transfer pilot interventions in the industrial and other sub-sectors in Colombia</w:t>
            </w:r>
            <w:r w:rsidRPr="000F55A3">
              <w:rPr>
                <w:i/>
                <w:sz w:val="20"/>
                <w:szCs w:val="20"/>
                <w:lang w:val="en-GB"/>
              </w:rPr>
              <w:t>.</w:t>
            </w:r>
          </w:p>
          <w:p w14:paraId="0637A271" w14:textId="77777777" w:rsidR="00FC68FF" w:rsidRDefault="00FC68FF" w:rsidP="00FC68FF">
            <w:pPr>
              <w:pStyle w:val="Footer"/>
              <w:tabs>
                <w:tab w:val="clear" w:pos="4320"/>
                <w:tab w:val="clear" w:pos="8640"/>
                <w:tab w:val="center" w:pos="743"/>
              </w:tabs>
              <w:jc w:val="both"/>
              <w:rPr>
                <w:rFonts w:hAnsi="Times New Roman Bold"/>
                <w:sz w:val="20"/>
                <w:szCs w:val="20"/>
                <w:highlight w:val="lightGray"/>
                <w:lang w:val="en-GB"/>
              </w:rPr>
            </w:pPr>
          </w:p>
          <w:p w14:paraId="74623250" w14:textId="77777777" w:rsidR="000B707F" w:rsidRPr="000F55A3" w:rsidRDefault="000B707F" w:rsidP="000B707F">
            <w:pPr>
              <w:pStyle w:val="Footer"/>
              <w:tabs>
                <w:tab w:val="clear" w:pos="4320"/>
                <w:tab w:val="clear" w:pos="8640"/>
                <w:tab w:val="center" w:pos="743"/>
              </w:tabs>
              <w:rPr>
                <w:rFonts w:hAnsi="Times New Roman Bold"/>
                <w:sz w:val="20"/>
                <w:szCs w:val="20"/>
                <w:highlight w:val="yellow"/>
                <w:lang w:val="en-GB"/>
              </w:rPr>
            </w:pPr>
            <w:r>
              <w:rPr>
                <w:rFonts w:hAnsi="Times New Roman Bold"/>
                <w:sz w:val="20"/>
                <w:szCs w:val="20"/>
                <w:highlight w:val="yellow"/>
                <w:lang w:val="en-GB"/>
              </w:rPr>
              <w:t>The i</w:t>
            </w:r>
            <w:r w:rsidRPr="000F55A3">
              <w:rPr>
                <w:rFonts w:hAnsi="Times New Roman Bold"/>
                <w:sz w:val="20"/>
                <w:szCs w:val="20"/>
                <w:highlight w:val="yellow"/>
                <w:lang w:val="en-GB"/>
              </w:rPr>
              <w:t xml:space="preserve">ndicative activities </w:t>
            </w:r>
            <w:r>
              <w:rPr>
                <w:rFonts w:hAnsi="Times New Roman Bold"/>
                <w:sz w:val="20"/>
                <w:szCs w:val="20"/>
                <w:highlight w:val="yellow"/>
                <w:lang w:val="en-GB"/>
              </w:rPr>
              <w:t xml:space="preserve">suggested to achieve the above outputs </w:t>
            </w:r>
            <w:r w:rsidRPr="000F55A3">
              <w:rPr>
                <w:rFonts w:hAnsi="Times New Roman Bold"/>
                <w:sz w:val="20"/>
                <w:szCs w:val="20"/>
                <w:highlight w:val="yellow"/>
                <w:lang w:val="en-GB"/>
              </w:rPr>
              <w:t>include</w:t>
            </w:r>
            <w:r>
              <w:rPr>
                <w:rFonts w:hAnsi="Times New Roman Bold"/>
                <w:sz w:val="20"/>
                <w:szCs w:val="20"/>
                <w:highlight w:val="yellow"/>
                <w:lang w:val="en-GB"/>
              </w:rPr>
              <w:t xml:space="preserve"> but are not limited to</w:t>
            </w:r>
            <w:r w:rsidRPr="000F55A3">
              <w:rPr>
                <w:rFonts w:hAnsi="Times New Roman Bold"/>
                <w:sz w:val="20"/>
                <w:szCs w:val="20"/>
                <w:highlight w:val="yellow"/>
                <w:lang w:val="en-GB"/>
              </w:rPr>
              <w:t>:</w:t>
            </w:r>
          </w:p>
          <w:p w14:paraId="763122EA" w14:textId="72E667F9" w:rsidR="000B707F" w:rsidRPr="000F55A3" w:rsidRDefault="000B707F" w:rsidP="000B707F">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t>Technical visits to industrial SMEs in order to validate and report on the selected energy indicators prior and after the technology pilot implementation</w:t>
            </w:r>
            <w:r w:rsidRPr="000F55A3">
              <w:rPr>
                <w:rFonts w:hAnsi="Times New Roman Bold"/>
                <w:sz w:val="20"/>
                <w:szCs w:val="20"/>
                <w:highlight w:val="yellow"/>
              </w:rPr>
              <w:t>.</w:t>
            </w:r>
          </w:p>
          <w:p w14:paraId="54A6A983" w14:textId="77777777" w:rsidR="000B707F" w:rsidRDefault="000B707F" w:rsidP="000B707F">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t>Development of a monitoring and reporting system to follow up on the identified, formulated and implemented emission reduction actions under the project introduced NAMA framework.</w:t>
            </w:r>
          </w:p>
          <w:p w14:paraId="605125D2" w14:textId="77777777" w:rsidR="005F27CF" w:rsidRDefault="005F27CF" w:rsidP="000B707F">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t>Self-reporting of GHG inventory system and energy indicators by industrial SMEs to ensure they develop the skills and habit of doing so for their own commercial purposes.</w:t>
            </w:r>
          </w:p>
          <w:p w14:paraId="3CEE223D" w14:textId="77777777" w:rsidR="005F27CF" w:rsidRDefault="005F27CF" w:rsidP="000B707F">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t>Computation of GHG emission reductions (in TCO</w:t>
            </w:r>
            <w:r w:rsidRPr="005F27CF">
              <w:rPr>
                <w:rFonts w:hAnsi="Times New Roman Bold"/>
                <w:sz w:val="20"/>
                <w:szCs w:val="20"/>
                <w:highlight w:val="yellow"/>
                <w:vertAlign w:val="subscript"/>
              </w:rPr>
              <w:t>2</w:t>
            </w:r>
            <w:r>
              <w:rPr>
                <w:rFonts w:hAnsi="Times New Roman Bold"/>
                <w:sz w:val="20"/>
                <w:szCs w:val="20"/>
                <w:highlight w:val="yellow"/>
              </w:rPr>
              <w:t>e) associated to the introduced technologies.</w:t>
            </w:r>
          </w:p>
          <w:p w14:paraId="114D9B9D" w14:textId="77777777" w:rsidR="005F27CF" w:rsidRDefault="005F27CF" w:rsidP="000B707F">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t>Documentation of best practices and lessons learned, and definition of NAMA methodologies for nationwide implementation in the national industrial sector.</w:t>
            </w:r>
          </w:p>
          <w:p w14:paraId="1F5F5F95" w14:textId="77777777" w:rsidR="005F27CF" w:rsidRDefault="005F27CF" w:rsidP="000B707F">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t>Knowledge dissemination of success stories to 4 other regions in Colombia.</w:t>
            </w:r>
          </w:p>
          <w:p w14:paraId="17D52BF1" w14:textId="77777777" w:rsidR="005F27CF" w:rsidRDefault="005F27CF" w:rsidP="000B707F">
            <w:pPr>
              <w:pStyle w:val="Footer"/>
              <w:numPr>
                <w:ilvl w:val="0"/>
                <w:numId w:val="48"/>
              </w:numPr>
              <w:tabs>
                <w:tab w:val="clear" w:pos="4320"/>
                <w:tab w:val="clear" w:pos="8640"/>
                <w:tab w:val="center" w:pos="743"/>
              </w:tabs>
              <w:rPr>
                <w:rFonts w:hAnsi="Times New Roman Bold"/>
                <w:sz w:val="20"/>
                <w:szCs w:val="20"/>
                <w:highlight w:val="yellow"/>
              </w:rPr>
            </w:pPr>
            <w:r>
              <w:rPr>
                <w:rFonts w:hAnsi="Times New Roman Bold"/>
                <w:sz w:val="20"/>
                <w:szCs w:val="20"/>
                <w:highlight w:val="yellow"/>
              </w:rPr>
              <w:t>Identification of at least 1 NAMA project for nationwide implementation as replication of NAMA pilots undertaken during the GEF-funded intervention.</w:t>
            </w:r>
          </w:p>
          <w:p w14:paraId="40E3A7E8" w14:textId="34B60FFB" w:rsidR="000B707F" w:rsidRPr="005F27CF" w:rsidRDefault="005F27CF" w:rsidP="000B707F">
            <w:pPr>
              <w:pStyle w:val="Footer"/>
              <w:numPr>
                <w:ilvl w:val="0"/>
                <w:numId w:val="48"/>
              </w:numPr>
              <w:tabs>
                <w:tab w:val="clear" w:pos="4320"/>
                <w:tab w:val="clear" w:pos="8640"/>
                <w:tab w:val="center" w:pos="743"/>
              </w:tabs>
              <w:rPr>
                <w:rFonts w:hAnsi="Times New Roman Bold"/>
                <w:sz w:val="20"/>
                <w:szCs w:val="20"/>
                <w:highlight w:val="yellow"/>
                <w:lang w:val="en-GB"/>
              </w:rPr>
            </w:pPr>
            <w:r w:rsidRPr="005F27CF">
              <w:rPr>
                <w:rFonts w:hAnsi="Times New Roman Bold"/>
                <w:sz w:val="20"/>
                <w:szCs w:val="20"/>
                <w:highlight w:val="yellow"/>
              </w:rPr>
              <w:t xml:space="preserve">Institutional </w:t>
            </w:r>
            <w:proofErr w:type="spellStart"/>
            <w:r w:rsidRPr="005F27CF">
              <w:rPr>
                <w:rFonts w:hAnsi="Times New Roman Bold"/>
                <w:sz w:val="20"/>
                <w:szCs w:val="20"/>
                <w:highlight w:val="yellow"/>
              </w:rPr>
              <w:t>intersectorial</w:t>
            </w:r>
            <w:proofErr w:type="spellEnd"/>
            <w:r w:rsidRPr="005F27CF">
              <w:rPr>
                <w:rFonts w:hAnsi="Times New Roman Bold"/>
                <w:sz w:val="20"/>
                <w:szCs w:val="20"/>
                <w:highlight w:val="yellow"/>
              </w:rPr>
              <w:t xml:space="preserve"> coordination to establish policies, instruments and mechanisms to ensure the sustainability of the proposed mitigation actions, and future NAMA implementations.</w:t>
            </w:r>
          </w:p>
          <w:p w14:paraId="7EA3FE5D" w14:textId="77777777" w:rsidR="000B707F" w:rsidRPr="000F55A3" w:rsidRDefault="000B707F" w:rsidP="00FC68FF">
            <w:pPr>
              <w:pStyle w:val="Footer"/>
              <w:tabs>
                <w:tab w:val="clear" w:pos="4320"/>
                <w:tab w:val="clear" w:pos="8640"/>
                <w:tab w:val="center" w:pos="743"/>
              </w:tabs>
              <w:jc w:val="both"/>
              <w:rPr>
                <w:rFonts w:hAnsi="Times New Roman Bold"/>
                <w:sz w:val="20"/>
                <w:szCs w:val="20"/>
                <w:highlight w:val="lightGray"/>
                <w:lang w:val="en-GB"/>
              </w:rPr>
            </w:pPr>
          </w:p>
          <w:p w14:paraId="0637A272" w14:textId="53132AE2" w:rsidR="00DA34BE" w:rsidRDefault="00BE4FD9" w:rsidP="00DF2A41">
            <w:pPr>
              <w:pStyle w:val="Footer"/>
              <w:numPr>
                <w:ilvl w:val="0"/>
                <w:numId w:val="24"/>
              </w:numPr>
              <w:spacing w:after="240"/>
              <w:jc w:val="both"/>
              <w:rPr>
                <w:sz w:val="20"/>
                <w:szCs w:val="20"/>
                <w:highlight w:val="lightGray"/>
                <w:lang w:val="en-GB"/>
              </w:rPr>
            </w:pPr>
            <w:r w:rsidRPr="000F55A3">
              <w:rPr>
                <w:rFonts w:hAnsi="Times New Roman Bold"/>
                <w:sz w:val="20"/>
                <w:szCs w:val="20"/>
                <w:highlight w:val="lightGray"/>
                <w:lang w:val="en-GB"/>
              </w:rPr>
              <w:t>The project s</w:t>
            </w:r>
            <w:r w:rsidR="00A71FCB" w:rsidRPr="000F55A3">
              <w:rPr>
                <w:rFonts w:hAnsi="Times New Roman Bold"/>
                <w:sz w:val="20"/>
                <w:szCs w:val="20"/>
                <w:highlight w:val="lightGray"/>
                <w:lang w:val="en-GB"/>
              </w:rPr>
              <w:t xml:space="preserve">upport </w:t>
            </w:r>
            <w:r w:rsidRPr="000F55A3">
              <w:rPr>
                <w:rFonts w:hAnsi="Times New Roman Bold"/>
                <w:sz w:val="20"/>
                <w:szCs w:val="20"/>
                <w:highlight w:val="lightGray"/>
                <w:lang w:val="en-GB"/>
              </w:rPr>
              <w:t xml:space="preserve">to the </w:t>
            </w:r>
            <w:r w:rsidR="00A71FCB" w:rsidRPr="000F55A3">
              <w:rPr>
                <w:rFonts w:hAnsi="Times New Roman Bold"/>
                <w:sz w:val="20"/>
                <w:szCs w:val="20"/>
                <w:highlight w:val="lightGray"/>
                <w:lang w:val="en-GB"/>
              </w:rPr>
              <w:t xml:space="preserve">implementation of </w:t>
            </w:r>
            <w:r w:rsidRPr="000F55A3">
              <w:rPr>
                <w:rFonts w:hAnsi="Times New Roman Bold"/>
                <w:sz w:val="20"/>
                <w:szCs w:val="20"/>
                <w:highlight w:val="lightGray"/>
                <w:lang w:val="en-GB"/>
              </w:rPr>
              <w:t>the</w:t>
            </w:r>
            <w:r w:rsidR="00243F5B" w:rsidRPr="000F55A3">
              <w:rPr>
                <w:rFonts w:hAnsi="Times New Roman Bold"/>
                <w:sz w:val="20"/>
                <w:szCs w:val="20"/>
                <w:highlight w:val="lightGray"/>
                <w:lang w:val="en-GB"/>
              </w:rPr>
              <w:t xml:space="preserve"> above activities is</w:t>
            </w:r>
            <w:r w:rsidRPr="000F55A3">
              <w:rPr>
                <w:rFonts w:hAnsi="Times New Roman Bold"/>
                <w:sz w:val="20"/>
                <w:szCs w:val="20"/>
                <w:highlight w:val="lightGray"/>
                <w:lang w:val="en-GB"/>
              </w:rPr>
              <w:t xml:space="preserve"> expected to positively contribute to the competitiveness of Colombia</w:t>
            </w:r>
            <w:r w:rsidRPr="000F55A3">
              <w:rPr>
                <w:rFonts w:hAnsi="Times New Roman Bold"/>
                <w:sz w:val="20"/>
                <w:szCs w:val="20"/>
                <w:highlight w:val="lightGray"/>
                <w:lang w:val="en-GB"/>
              </w:rPr>
              <w:t>’</w:t>
            </w:r>
            <w:r w:rsidRPr="000F55A3">
              <w:rPr>
                <w:rFonts w:hAnsi="Times New Roman Bold"/>
                <w:sz w:val="20"/>
                <w:szCs w:val="20"/>
                <w:highlight w:val="lightGray"/>
                <w:lang w:val="en-GB"/>
              </w:rPr>
              <w:t>s industrial sector. This is in line with UNDP</w:t>
            </w:r>
            <w:r w:rsidRPr="000F55A3">
              <w:rPr>
                <w:rFonts w:hAnsi="Times New Roman Bold"/>
                <w:sz w:val="20"/>
                <w:szCs w:val="20"/>
                <w:highlight w:val="lightGray"/>
                <w:lang w:val="en-GB"/>
              </w:rPr>
              <w:t>’</w:t>
            </w:r>
            <w:r w:rsidRPr="000F55A3">
              <w:rPr>
                <w:rFonts w:hAnsi="Times New Roman Bold"/>
                <w:sz w:val="20"/>
                <w:szCs w:val="20"/>
                <w:highlight w:val="lightGray"/>
                <w:lang w:val="en-GB"/>
              </w:rPr>
              <w:t>s assistance to Colombia</w:t>
            </w:r>
            <w:r w:rsidRPr="000F55A3">
              <w:rPr>
                <w:rFonts w:hAnsi="Times New Roman Bold"/>
                <w:sz w:val="20"/>
                <w:szCs w:val="20"/>
                <w:highlight w:val="lightGray"/>
                <w:lang w:val="en-GB"/>
              </w:rPr>
              <w:t>’</w:t>
            </w:r>
            <w:r w:rsidRPr="000F55A3">
              <w:rPr>
                <w:rFonts w:hAnsi="Times New Roman Bold"/>
                <w:sz w:val="20"/>
                <w:szCs w:val="20"/>
                <w:highlight w:val="lightGray"/>
                <w:lang w:val="en-GB"/>
              </w:rPr>
              <w:t>s low carbon development strategy</w:t>
            </w:r>
            <w:r w:rsidR="00E077E0" w:rsidRPr="000F55A3">
              <w:rPr>
                <w:rFonts w:hAnsi="Times New Roman Bold"/>
                <w:sz w:val="20"/>
                <w:szCs w:val="20"/>
                <w:highlight w:val="lightGray"/>
                <w:lang w:val="en-GB"/>
              </w:rPr>
              <w:t>.</w:t>
            </w:r>
            <w:r w:rsidR="00E077E0" w:rsidRPr="000F55A3">
              <w:rPr>
                <w:rFonts w:hAnsi="Times New Roman Bold"/>
                <w:sz w:val="20"/>
                <w:szCs w:val="20"/>
                <w:highlight w:val="yellow"/>
                <w:lang w:val="en-GB"/>
              </w:rPr>
              <w:t xml:space="preserve"> Under the LECB programme, UNDP will contribute to: (a) the implementation of plans, policies and measures of the CLCDS (e.g. low carbon development action plan for the industrial sector), and (b) the creation of monitoring system that supports the implementation and evaluation of the CLCDS. Through the GEF-funded intervention, UNDP</w:t>
            </w:r>
            <w:r w:rsidR="00F416CA" w:rsidRPr="000F55A3">
              <w:rPr>
                <w:rFonts w:hAnsi="Times New Roman Bold"/>
                <w:sz w:val="20"/>
                <w:szCs w:val="20"/>
                <w:highlight w:val="yellow"/>
                <w:lang w:val="en-GB"/>
              </w:rPr>
              <w:t>.</w:t>
            </w:r>
            <w:r w:rsidR="00E077E0" w:rsidRPr="000F55A3">
              <w:rPr>
                <w:rFonts w:hAnsi="Times New Roman Bold"/>
                <w:sz w:val="20"/>
                <w:szCs w:val="20"/>
                <w:highlight w:val="yellow"/>
                <w:lang w:val="en-GB"/>
              </w:rPr>
              <w:t xml:space="preserve"> </w:t>
            </w:r>
            <w:r w:rsidR="00F416CA" w:rsidRPr="000F55A3">
              <w:rPr>
                <w:rFonts w:hAnsi="Times New Roman Bold"/>
                <w:sz w:val="20"/>
                <w:szCs w:val="20"/>
                <w:highlight w:val="yellow"/>
                <w:lang w:val="en-GB"/>
              </w:rPr>
              <w:t>At the UNFCCC 17</w:t>
            </w:r>
            <w:r w:rsidR="00F416CA" w:rsidRPr="000F55A3">
              <w:rPr>
                <w:rFonts w:hAnsi="Times New Roman Bold"/>
                <w:sz w:val="20"/>
                <w:szCs w:val="20"/>
                <w:highlight w:val="yellow"/>
                <w:vertAlign w:val="superscript"/>
                <w:lang w:val="en-GB"/>
              </w:rPr>
              <w:t>th</w:t>
            </w:r>
            <w:r w:rsidR="00F416CA" w:rsidRPr="000F55A3">
              <w:rPr>
                <w:rFonts w:hAnsi="Times New Roman Bold"/>
                <w:sz w:val="20"/>
                <w:szCs w:val="20"/>
                <w:highlight w:val="yellow"/>
                <w:lang w:val="en-GB"/>
              </w:rPr>
              <w:t xml:space="preserve"> COP in Durban parties recognized </w:t>
            </w:r>
            <w:r w:rsidR="00F416CA" w:rsidRPr="000F55A3">
              <w:rPr>
                <w:rFonts w:hAnsi="Times New Roman Bold"/>
                <w:sz w:val="20"/>
                <w:szCs w:val="20"/>
                <w:highlight w:val="yellow"/>
                <w:lang w:val="en-GB"/>
              </w:rPr>
              <w:t>“</w:t>
            </w:r>
            <w:r w:rsidR="00F416CA" w:rsidRPr="000F55A3">
              <w:rPr>
                <w:rFonts w:hAnsi="Times New Roman Bold"/>
                <w:sz w:val="20"/>
                <w:szCs w:val="20"/>
                <w:highlight w:val="yellow"/>
                <w:lang w:val="en-GB"/>
              </w:rPr>
              <w:t>the need for support for enabling activities to assist developing country Parties in the identification and preparation of nationally appropriate mitigation actions for submission to the registry, and support for their implementation</w:t>
            </w:r>
            <w:r w:rsidR="00F416CA" w:rsidRPr="000F55A3">
              <w:rPr>
                <w:rFonts w:hAnsi="Times New Roman Bold"/>
                <w:sz w:val="20"/>
                <w:szCs w:val="20"/>
                <w:highlight w:val="yellow"/>
                <w:lang w:val="en-GB"/>
              </w:rPr>
              <w:t>”</w:t>
            </w:r>
            <w:r w:rsidR="00F416CA" w:rsidRPr="000F55A3">
              <w:rPr>
                <w:rFonts w:hAnsi="Times New Roman Bold"/>
                <w:sz w:val="20"/>
                <w:szCs w:val="20"/>
                <w:highlight w:val="yellow"/>
                <w:lang w:val="en-GB"/>
              </w:rPr>
              <w:t xml:space="preserve">. In this line Colombia has requesting support for the definition, design, and implementation of NAMAs, with an initial focus on the industrial sector. This project will strengthen the capacity of the government of Colombia to identify and structure NAMAs in the industrial sector, as well as to conduct the upstream studies and actions necessary to define </w:t>
            </w:r>
            <w:proofErr w:type="spellStart"/>
            <w:r w:rsidR="00F416CA" w:rsidRPr="000F55A3">
              <w:rPr>
                <w:rFonts w:hAnsi="Times New Roman Bold"/>
                <w:sz w:val="20"/>
                <w:szCs w:val="20"/>
                <w:highlight w:val="yellow"/>
                <w:lang w:val="en-GB"/>
              </w:rPr>
              <w:t>sectoral</w:t>
            </w:r>
            <w:proofErr w:type="spellEnd"/>
            <w:r w:rsidR="00F416CA" w:rsidRPr="000F55A3">
              <w:rPr>
                <w:rFonts w:hAnsi="Times New Roman Bold"/>
                <w:sz w:val="20"/>
                <w:szCs w:val="20"/>
                <w:highlight w:val="yellow"/>
                <w:lang w:val="en-GB"/>
              </w:rPr>
              <w:t xml:space="preserve"> mitigation targets. These targets are captured by Colombia</w:t>
            </w:r>
            <w:r w:rsidR="00F416CA" w:rsidRPr="000F55A3">
              <w:rPr>
                <w:rFonts w:hAnsi="Times New Roman Bold"/>
                <w:sz w:val="20"/>
                <w:szCs w:val="20"/>
                <w:highlight w:val="yellow"/>
                <w:lang w:val="en-GB"/>
              </w:rPr>
              <w:t>’</w:t>
            </w:r>
            <w:r w:rsidR="00F416CA" w:rsidRPr="000F55A3">
              <w:rPr>
                <w:rFonts w:hAnsi="Times New Roman Bold"/>
                <w:sz w:val="20"/>
                <w:szCs w:val="20"/>
                <w:highlight w:val="yellow"/>
                <w:lang w:val="en-GB"/>
              </w:rPr>
              <w:t xml:space="preserve">s </w:t>
            </w:r>
            <w:proofErr w:type="spellStart"/>
            <w:r w:rsidR="00F416CA" w:rsidRPr="000F55A3">
              <w:rPr>
                <w:rFonts w:hAnsi="Times New Roman Bold"/>
                <w:sz w:val="20"/>
                <w:szCs w:val="20"/>
                <w:highlight w:val="yellow"/>
                <w:lang w:val="en-GB"/>
              </w:rPr>
              <w:t>sectoral</w:t>
            </w:r>
            <w:proofErr w:type="spellEnd"/>
            <w:r w:rsidR="00F416CA" w:rsidRPr="000F55A3">
              <w:rPr>
                <w:rFonts w:hAnsi="Times New Roman Bold"/>
                <w:sz w:val="20"/>
                <w:szCs w:val="20"/>
                <w:highlight w:val="yellow"/>
                <w:lang w:val="en-GB"/>
              </w:rPr>
              <w:t xml:space="preserve"> mitigation action plans (</w:t>
            </w:r>
            <w:r w:rsidR="00F416CA" w:rsidRPr="000F55A3">
              <w:rPr>
                <w:rFonts w:hAnsi="Times New Roman Bold"/>
                <w:i/>
                <w:sz w:val="20"/>
                <w:szCs w:val="20"/>
                <w:highlight w:val="yellow"/>
                <w:lang w:val="en-GB"/>
              </w:rPr>
              <w:t xml:space="preserve">Planes de </w:t>
            </w:r>
            <w:proofErr w:type="spellStart"/>
            <w:r w:rsidR="00F416CA" w:rsidRPr="000F55A3">
              <w:rPr>
                <w:rFonts w:hAnsi="Times New Roman Bold"/>
                <w:i/>
                <w:sz w:val="20"/>
                <w:szCs w:val="20"/>
                <w:highlight w:val="yellow"/>
                <w:lang w:val="en-GB"/>
              </w:rPr>
              <w:t>Acci</w:t>
            </w:r>
            <w:r w:rsidR="00F416CA" w:rsidRPr="000F55A3">
              <w:rPr>
                <w:rFonts w:hAnsi="Times New Roman Bold"/>
                <w:i/>
                <w:sz w:val="20"/>
                <w:szCs w:val="20"/>
                <w:highlight w:val="yellow"/>
                <w:lang w:val="en-GB"/>
              </w:rPr>
              <w:t>ó</w:t>
            </w:r>
            <w:r w:rsidR="00F416CA" w:rsidRPr="000F55A3">
              <w:rPr>
                <w:rFonts w:hAnsi="Times New Roman Bold"/>
                <w:i/>
                <w:sz w:val="20"/>
                <w:szCs w:val="20"/>
                <w:highlight w:val="yellow"/>
                <w:lang w:val="en-GB"/>
              </w:rPr>
              <w:t>n</w:t>
            </w:r>
            <w:proofErr w:type="spellEnd"/>
            <w:r w:rsidR="00F416CA" w:rsidRPr="000F55A3">
              <w:rPr>
                <w:rFonts w:hAnsi="Times New Roman Bold"/>
                <w:i/>
                <w:sz w:val="20"/>
                <w:szCs w:val="20"/>
                <w:highlight w:val="yellow"/>
                <w:lang w:val="en-GB"/>
              </w:rPr>
              <w:t xml:space="preserve"> </w:t>
            </w:r>
            <w:proofErr w:type="spellStart"/>
            <w:r w:rsidR="00F416CA" w:rsidRPr="000F55A3">
              <w:rPr>
                <w:rFonts w:hAnsi="Times New Roman Bold"/>
                <w:i/>
                <w:sz w:val="20"/>
                <w:szCs w:val="20"/>
                <w:highlight w:val="yellow"/>
                <w:lang w:val="en-GB"/>
              </w:rPr>
              <w:t>Sectoriales</w:t>
            </w:r>
            <w:proofErr w:type="spellEnd"/>
            <w:r w:rsidR="00F416CA" w:rsidRPr="000F55A3">
              <w:rPr>
                <w:rFonts w:hAnsi="Times New Roman Bold"/>
                <w:i/>
                <w:sz w:val="20"/>
                <w:szCs w:val="20"/>
                <w:highlight w:val="yellow"/>
                <w:lang w:val="en-GB"/>
              </w:rPr>
              <w:t xml:space="preserve"> de Mitigation</w:t>
            </w:r>
            <w:r w:rsidR="00F416CA" w:rsidRPr="000F55A3">
              <w:rPr>
                <w:rFonts w:hAnsi="Times New Roman Bold"/>
                <w:sz w:val="20"/>
                <w:szCs w:val="20"/>
                <w:highlight w:val="yellow"/>
                <w:lang w:val="en-GB"/>
              </w:rPr>
              <w:t xml:space="preserve"> or PAS) </w:t>
            </w:r>
            <w:r w:rsidR="006F2E27" w:rsidRPr="000F55A3">
              <w:rPr>
                <w:rFonts w:hAnsi="Times New Roman Bold"/>
                <w:sz w:val="20"/>
                <w:szCs w:val="20"/>
                <w:highlight w:val="yellow"/>
                <w:lang w:val="en-GB"/>
              </w:rPr>
              <w:t>up to 2040, which in the industrial sector they rely on the SME sector creating the mechanisms and incentives to promote the use of cleaner fuels and energy efficiency to which the GEF intervention will contribute</w:t>
            </w:r>
            <w:r w:rsidR="00F416CA" w:rsidRPr="000F55A3">
              <w:rPr>
                <w:rFonts w:hAnsi="Times New Roman Bold"/>
                <w:sz w:val="20"/>
                <w:szCs w:val="20"/>
                <w:highlight w:val="yellow"/>
                <w:lang w:val="en-GB"/>
              </w:rPr>
              <w:t>.</w:t>
            </w:r>
            <w:r w:rsidR="006F2E27" w:rsidRPr="000F55A3">
              <w:rPr>
                <w:rFonts w:hAnsi="Times New Roman Bold"/>
                <w:sz w:val="20"/>
                <w:szCs w:val="20"/>
                <w:highlight w:val="yellow"/>
                <w:lang w:val="en-GB"/>
              </w:rPr>
              <w:t xml:space="preserve"> </w:t>
            </w:r>
            <w:r w:rsidRPr="000F55A3">
              <w:rPr>
                <w:rFonts w:hAnsi="Times New Roman Bold"/>
                <w:sz w:val="20"/>
                <w:szCs w:val="20"/>
                <w:highlight w:val="lightGray"/>
                <w:lang w:val="en-GB"/>
              </w:rPr>
              <w:t xml:space="preserve">The </w:t>
            </w:r>
            <w:r w:rsidR="00243F5B" w:rsidRPr="000F55A3">
              <w:rPr>
                <w:rFonts w:hAnsi="Times New Roman Bold"/>
                <w:sz w:val="20"/>
                <w:szCs w:val="20"/>
                <w:highlight w:val="lightGray"/>
                <w:lang w:val="en-GB"/>
              </w:rPr>
              <w:t xml:space="preserve">overall </w:t>
            </w:r>
            <w:r w:rsidRPr="000F55A3">
              <w:rPr>
                <w:rFonts w:hAnsi="Times New Roman Bold"/>
                <w:sz w:val="20"/>
                <w:szCs w:val="20"/>
                <w:highlight w:val="lightGray"/>
                <w:lang w:val="en-GB"/>
              </w:rPr>
              <w:t>expected benefits</w:t>
            </w:r>
            <w:r w:rsidR="00243F5B" w:rsidRPr="000F55A3">
              <w:rPr>
                <w:rFonts w:hAnsi="Times New Roman Bold"/>
                <w:sz w:val="20"/>
                <w:szCs w:val="20"/>
                <w:highlight w:val="lightGray"/>
                <w:lang w:val="en-GB"/>
              </w:rPr>
              <w:t xml:space="preserve"> for the Bogot</w:t>
            </w:r>
            <w:r w:rsidR="00243F5B" w:rsidRPr="000F55A3">
              <w:rPr>
                <w:rFonts w:hAnsi="Times New Roman Bold"/>
                <w:sz w:val="20"/>
                <w:szCs w:val="20"/>
                <w:highlight w:val="lightGray"/>
                <w:lang w:val="en-GB"/>
              </w:rPr>
              <w:t>á</w:t>
            </w:r>
            <w:r w:rsidR="00243F5B" w:rsidRPr="000F55A3">
              <w:rPr>
                <w:rFonts w:hAnsi="Times New Roman Bold"/>
                <w:sz w:val="20"/>
                <w:szCs w:val="20"/>
                <w:highlight w:val="lightGray"/>
                <w:lang w:val="en-GB"/>
              </w:rPr>
              <w:t>-Cundinamarca</w:t>
            </w:r>
            <w:r w:rsidR="00243F5B" w:rsidRPr="000F55A3">
              <w:rPr>
                <w:rFonts w:hAnsi="Times New Roman Bold"/>
                <w:sz w:val="20"/>
                <w:szCs w:val="20"/>
                <w:highlight w:val="lightGray"/>
                <w:lang w:val="en-GB"/>
              </w:rPr>
              <w:t>’</w:t>
            </w:r>
            <w:r w:rsidR="00243F5B" w:rsidRPr="000F55A3">
              <w:rPr>
                <w:rFonts w:hAnsi="Times New Roman Bold"/>
                <w:sz w:val="20"/>
                <w:szCs w:val="20"/>
                <w:highlight w:val="lightGray"/>
                <w:lang w:val="en-GB"/>
              </w:rPr>
              <w:t>s industrial sector</w:t>
            </w:r>
            <w:r w:rsidRPr="000F55A3">
              <w:rPr>
                <w:rFonts w:hAnsi="Times New Roman Bold"/>
                <w:sz w:val="20"/>
                <w:szCs w:val="20"/>
                <w:highlight w:val="lightGray"/>
                <w:lang w:val="en-GB"/>
              </w:rPr>
              <w:t xml:space="preserve"> include an increase in the </w:t>
            </w:r>
            <w:r w:rsidR="00A71FCB" w:rsidRPr="000F55A3">
              <w:rPr>
                <w:rFonts w:hAnsi="Times New Roman Bold"/>
                <w:sz w:val="20"/>
                <w:szCs w:val="20"/>
                <w:highlight w:val="lightGray"/>
                <w:lang w:val="en-GB"/>
              </w:rPr>
              <w:t xml:space="preserve">efficiency of company processes, decreased production costs, increased sales, increased </w:t>
            </w:r>
            <w:proofErr w:type="spellStart"/>
            <w:r w:rsidR="00A71FCB" w:rsidRPr="000F55A3">
              <w:rPr>
                <w:rFonts w:hAnsi="Times New Roman Bold"/>
                <w:sz w:val="20"/>
                <w:szCs w:val="20"/>
                <w:highlight w:val="lightGray"/>
                <w:lang w:val="en-GB"/>
              </w:rPr>
              <w:t>labor</w:t>
            </w:r>
            <w:proofErr w:type="spellEnd"/>
            <w:r w:rsidR="00A71FCB" w:rsidRPr="000F55A3">
              <w:rPr>
                <w:rFonts w:hAnsi="Times New Roman Bold"/>
                <w:sz w:val="20"/>
                <w:szCs w:val="20"/>
                <w:highlight w:val="lightGray"/>
                <w:lang w:val="en-GB"/>
              </w:rPr>
              <w:t xml:space="preserve"> and industrial security conditions</w:t>
            </w:r>
            <w:r w:rsidR="00243F5B" w:rsidRPr="000F55A3">
              <w:rPr>
                <w:rFonts w:hAnsi="Times New Roman Bold"/>
                <w:sz w:val="20"/>
                <w:szCs w:val="20"/>
                <w:highlight w:val="lightGray"/>
                <w:lang w:val="en-GB"/>
              </w:rPr>
              <w:t>; improved end-</w:t>
            </w:r>
            <w:r w:rsidR="00A71FCB" w:rsidRPr="000F55A3">
              <w:rPr>
                <w:rFonts w:hAnsi="Times New Roman Bold"/>
                <w:sz w:val="20"/>
                <w:szCs w:val="20"/>
                <w:highlight w:val="lightGray"/>
                <w:lang w:val="en-GB"/>
              </w:rPr>
              <w:t>product</w:t>
            </w:r>
            <w:r w:rsidR="00243F5B" w:rsidRPr="000F55A3">
              <w:rPr>
                <w:rFonts w:hAnsi="Times New Roman Bold"/>
                <w:sz w:val="20"/>
                <w:szCs w:val="20"/>
                <w:highlight w:val="lightGray"/>
                <w:lang w:val="en-GB"/>
              </w:rPr>
              <w:t xml:space="preserve">s; </w:t>
            </w:r>
            <w:r w:rsidR="00A71FCB" w:rsidRPr="000F55A3">
              <w:rPr>
                <w:rFonts w:hAnsi="Times New Roman Bold"/>
                <w:sz w:val="20"/>
                <w:szCs w:val="20"/>
                <w:highlight w:val="lightGray"/>
                <w:lang w:val="en-GB"/>
              </w:rPr>
              <w:t>decreased energy consumption (electricity, carbon, gas, liq</w:t>
            </w:r>
            <w:r w:rsidR="00243F5B" w:rsidRPr="000F55A3">
              <w:rPr>
                <w:rFonts w:hAnsi="Times New Roman Bold"/>
                <w:sz w:val="20"/>
                <w:szCs w:val="20"/>
                <w:highlight w:val="lightGray"/>
                <w:lang w:val="en-GB"/>
              </w:rPr>
              <w:t xml:space="preserve">uefied petroleum </w:t>
            </w:r>
            <w:r w:rsidR="00243F5B" w:rsidRPr="000F55A3">
              <w:rPr>
                <w:rFonts w:hAnsi="Times New Roman Bold"/>
                <w:sz w:val="20"/>
                <w:szCs w:val="20"/>
                <w:highlight w:val="lightGray"/>
                <w:lang w:val="en-GB"/>
              </w:rPr>
              <w:lastRenderedPageBreak/>
              <w:t>gas, gasoline);</w:t>
            </w:r>
            <w:r w:rsidR="00A71FCB" w:rsidRPr="000F55A3">
              <w:rPr>
                <w:rFonts w:hAnsi="Times New Roman Bold"/>
                <w:sz w:val="20"/>
                <w:szCs w:val="20"/>
                <w:highlight w:val="lightGray"/>
                <w:lang w:val="en-GB"/>
              </w:rPr>
              <w:t xml:space="preserve"> better air quality</w:t>
            </w:r>
            <w:r w:rsidR="00243F5B" w:rsidRPr="000F55A3">
              <w:rPr>
                <w:rFonts w:hAnsi="Times New Roman Bold"/>
                <w:sz w:val="20"/>
                <w:szCs w:val="20"/>
                <w:highlight w:val="lightGray"/>
                <w:lang w:val="en-GB"/>
              </w:rPr>
              <w:t xml:space="preserve">; </w:t>
            </w:r>
            <w:r w:rsidR="00A71FCB" w:rsidRPr="000F55A3">
              <w:rPr>
                <w:rFonts w:hAnsi="Times New Roman Bold"/>
                <w:sz w:val="20"/>
                <w:szCs w:val="20"/>
                <w:highlight w:val="lightGray"/>
                <w:lang w:val="en-GB"/>
              </w:rPr>
              <w:t>greater access to clean energy sources through the use of industry waste</w:t>
            </w:r>
            <w:r w:rsidR="00243F5B" w:rsidRPr="000F55A3">
              <w:rPr>
                <w:rFonts w:hAnsi="Times New Roman Bold"/>
                <w:sz w:val="20"/>
                <w:szCs w:val="20"/>
                <w:highlight w:val="lightGray"/>
                <w:lang w:val="en-GB"/>
              </w:rPr>
              <w:t>;</w:t>
            </w:r>
            <w:r w:rsidR="00A71FCB" w:rsidRPr="000F55A3">
              <w:rPr>
                <w:rFonts w:hAnsi="Times New Roman Bold"/>
                <w:sz w:val="20"/>
                <w:szCs w:val="20"/>
                <w:highlight w:val="lightGray"/>
                <w:lang w:val="en-GB"/>
              </w:rPr>
              <w:t xml:space="preserve"> and</w:t>
            </w:r>
            <w:r w:rsidR="00243F5B" w:rsidRPr="000F55A3">
              <w:rPr>
                <w:rFonts w:hAnsi="Times New Roman Bold"/>
                <w:sz w:val="20"/>
                <w:szCs w:val="20"/>
                <w:highlight w:val="lightGray"/>
                <w:lang w:val="en-GB"/>
              </w:rPr>
              <w:t>,</w:t>
            </w:r>
            <w:r w:rsidR="00A71FCB" w:rsidRPr="000F55A3">
              <w:rPr>
                <w:rFonts w:hAnsi="Times New Roman Bold"/>
                <w:sz w:val="20"/>
                <w:szCs w:val="20"/>
                <w:highlight w:val="lightGray"/>
                <w:lang w:val="en-GB"/>
              </w:rPr>
              <w:t xml:space="preserve"> significant health benefits, </w:t>
            </w:r>
            <w:r w:rsidR="00A71FCB" w:rsidRPr="000F55A3">
              <w:rPr>
                <w:sz w:val="20"/>
                <w:szCs w:val="20"/>
                <w:highlight w:val="lightGray"/>
                <w:lang w:val="en-GB"/>
              </w:rPr>
              <w:t>among others. The environmental</w:t>
            </w:r>
            <w:r w:rsidR="00243F5B" w:rsidRPr="000F55A3">
              <w:rPr>
                <w:sz w:val="20"/>
                <w:szCs w:val="20"/>
                <w:highlight w:val="lightGray"/>
                <w:lang w:val="en-GB"/>
              </w:rPr>
              <w:t>-related</w:t>
            </w:r>
            <w:r w:rsidR="00A71FCB" w:rsidRPr="000F55A3">
              <w:rPr>
                <w:sz w:val="20"/>
                <w:szCs w:val="20"/>
                <w:highlight w:val="lightGray"/>
                <w:lang w:val="en-GB"/>
              </w:rPr>
              <w:t xml:space="preserve"> benefits are </w:t>
            </w:r>
            <w:r w:rsidR="00243F5B" w:rsidRPr="000F55A3">
              <w:rPr>
                <w:sz w:val="20"/>
                <w:szCs w:val="20"/>
                <w:highlight w:val="lightGray"/>
                <w:lang w:val="en-GB"/>
              </w:rPr>
              <w:t>listed below, with a total estimated 48,100 tCO</w:t>
            </w:r>
            <w:r w:rsidR="00243F5B" w:rsidRPr="000F55A3">
              <w:rPr>
                <w:sz w:val="20"/>
                <w:szCs w:val="20"/>
                <w:highlight w:val="lightGray"/>
                <w:vertAlign w:val="subscript"/>
                <w:lang w:val="en-GB"/>
              </w:rPr>
              <w:t>2</w:t>
            </w:r>
            <w:r w:rsidR="00243F5B" w:rsidRPr="000F55A3">
              <w:rPr>
                <w:sz w:val="20"/>
                <w:szCs w:val="20"/>
                <w:highlight w:val="lightGray"/>
                <w:lang w:val="en-GB"/>
              </w:rPr>
              <w:t>e direct emissions expected to be reduced from the 80 technology transfer pilots proposed, with an approximate 481,000 tCO</w:t>
            </w:r>
            <w:r w:rsidR="00243F5B" w:rsidRPr="000F55A3">
              <w:rPr>
                <w:sz w:val="20"/>
                <w:szCs w:val="20"/>
                <w:highlight w:val="lightGray"/>
                <w:vertAlign w:val="subscript"/>
                <w:lang w:val="en-GB"/>
              </w:rPr>
              <w:t>2</w:t>
            </w:r>
            <w:r w:rsidR="00243F5B" w:rsidRPr="000F55A3">
              <w:rPr>
                <w:sz w:val="20"/>
                <w:szCs w:val="20"/>
                <w:highlight w:val="lightGray"/>
                <w:lang w:val="en-GB"/>
              </w:rPr>
              <w:t>e</w:t>
            </w:r>
            <w:r w:rsidR="00F876FD" w:rsidRPr="000F55A3">
              <w:rPr>
                <w:sz w:val="20"/>
                <w:szCs w:val="20"/>
                <w:highlight w:val="lightGray"/>
                <w:lang w:val="en-GB"/>
              </w:rPr>
              <w:t xml:space="preserve"> </w:t>
            </w:r>
            <w:r w:rsidR="00243F5B" w:rsidRPr="000F55A3">
              <w:rPr>
                <w:sz w:val="20"/>
                <w:szCs w:val="20"/>
                <w:highlight w:val="lightGray"/>
                <w:lang w:val="en-GB"/>
              </w:rPr>
              <w:t>of indirect emissions estimated as result of the scale up of these NAMA pilots in the Bogota-Cundinamarca region, and replication in fou</w:t>
            </w:r>
            <w:r w:rsidR="00DF2A41" w:rsidRPr="000F55A3">
              <w:rPr>
                <w:sz w:val="20"/>
                <w:szCs w:val="20"/>
                <w:highlight w:val="lightGray"/>
                <w:lang w:val="en-GB"/>
              </w:rPr>
              <w:t xml:space="preserve">r (4) other regions in Colombia </w:t>
            </w:r>
            <w:r w:rsidR="00243F5B" w:rsidRPr="000F55A3">
              <w:rPr>
                <w:sz w:val="20"/>
                <w:szCs w:val="20"/>
                <w:highlight w:val="lightGray"/>
                <w:lang w:val="en-GB"/>
              </w:rPr>
              <w:t>(Note: the regions will be determined and a more accurate approach to the computation of these emissions will be detailed during the preparatory PPG phase of this project)</w:t>
            </w:r>
            <w:r w:rsidR="00DF64F6" w:rsidRPr="000F55A3">
              <w:rPr>
                <w:sz w:val="20"/>
                <w:szCs w:val="20"/>
                <w:highlight w:val="lightGray"/>
                <w:lang w:val="en-GB"/>
              </w:rPr>
              <w:t>:</w:t>
            </w:r>
          </w:p>
          <w:p w14:paraId="674664FE" w14:textId="77777777" w:rsidR="007648CC" w:rsidRPr="000F55A3" w:rsidRDefault="007648CC" w:rsidP="007648CC">
            <w:pPr>
              <w:pStyle w:val="Footer"/>
              <w:spacing w:after="240"/>
              <w:jc w:val="both"/>
              <w:rPr>
                <w:sz w:val="20"/>
                <w:szCs w:val="20"/>
                <w:highlight w:val="lightGray"/>
                <w:lang w:val="en-GB"/>
              </w:rPr>
            </w:pPr>
          </w:p>
          <w:tbl>
            <w:tblPr>
              <w:tblW w:w="9642" w:type="dxa"/>
              <w:tblInd w:w="3" w:type="dxa"/>
              <w:tblLayout w:type="fixed"/>
              <w:tblCellMar>
                <w:left w:w="70" w:type="dxa"/>
                <w:right w:w="70" w:type="dxa"/>
              </w:tblCellMar>
              <w:tblLook w:val="00A0" w:firstRow="1" w:lastRow="0" w:firstColumn="1" w:lastColumn="0" w:noHBand="0" w:noVBand="0"/>
            </w:tblPr>
            <w:tblGrid>
              <w:gridCol w:w="3232"/>
              <w:gridCol w:w="3460"/>
              <w:gridCol w:w="2950"/>
            </w:tblGrid>
            <w:tr w:rsidR="00F876FD" w:rsidRPr="000F55A3" w14:paraId="0637A276" w14:textId="77777777" w:rsidTr="004850C7">
              <w:trPr>
                <w:trHeight w:val="342"/>
              </w:trPr>
              <w:tc>
                <w:tcPr>
                  <w:tcW w:w="1676" w:type="pct"/>
                  <w:tcBorders>
                    <w:top w:val="single" w:sz="4" w:space="0" w:color="auto"/>
                    <w:left w:val="single" w:sz="4" w:space="0" w:color="auto"/>
                    <w:bottom w:val="single" w:sz="4" w:space="0" w:color="auto"/>
                    <w:right w:val="single" w:sz="4" w:space="0" w:color="auto"/>
                  </w:tcBorders>
                </w:tcPr>
                <w:p w14:paraId="0637A273" w14:textId="77777777" w:rsidR="00F876FD" w:rsidRPr="000F55A3" w:rsidRDefault="00F876FD" w:rsidP="004850C7">
                  <w:pPr>
                    <w:jc w:val="center"/>
                    <w:rPr>
                      <w:b/>
                      <w:bCs/>
                      <w:sz w:val="18"/>
                      <w:szCs w:val="18"/>
                      <w:lang w:val="en-GB"/>
                    </w:rPr>
                  </w:pPr>
                  <w:r w:rsidRPr="000F55A3">
                    <w:rPr>
                      <w:b/>
                      <w:bCs/>
                      <w:sz w:val="18"/>
                      <w:szCs w:val="18"/>
                      <w:lang w:val="en-GB"/>
                    </w:rPr>
                    <w:t>Current practice (baseline)</w:t>
                  </w:r>
                </w:p>
              </w:tc>
              <w:tc>
                <w:tcPr>
                  <w:tcW w:w="1794" w:type="pct"/>
                  <w:tcBorders>
                    <w:top w:val="single" w:sz="4" w:space="0" w:color="auto"/>
                    <w:left w:val="nil"/>
                    <w:bottom w:val="single" w:sz="4" w:space="0" w:color="auto"/>
                    <w:right w:val="single" w:sz="4" w:space="0" w:color="auto"/>
                  </w:tcBorders>
                </w:tcPr>
                <w:p w14:paraId="0637A274" w14:textId="77777777" w:rsidR="00F876FD" w:rsidRPr="000F55A3" w:rsidRDefault="00F876FD" w:rsidP="004850C7">
                  <w:pPr>
                    <w:jc w:val="center"/>
                    <w:rPr>
                      <w:b/>
                      <w:bCs/>
                      <w:sz w:val="18"/>
                      <w:szCs w:val="18"/>
                      <w:lang w:val="en-GB"/>
                    </w:rPr>
                  </w:pPr>
                  <w:r w:rsidRPr="000F55A3">
                    <w:rPr>
                      <w:b/>
                      <w:bCs/>
                      <w:sz w:val="18"/>
                      <w:szCs w:val="18"/>
                      <w:lang w:val="en-GB"/>
                    </w:rPr>
                    <w:t>Alternative to be put in place by the project</w:t>
                  </w:r>
                </w:p>
              </w:tc>
              <w:tc>
                <w:tcPr>
                  <w:tcW w:w="1530" w:type="pct"/>
                  <w:tcBorders>
                    <w:top w:val="single" w:sz="4" w:space="0" w:color="auto"/>
                    <w:left w:val="nil"/>
                    <w:bottom w:val="single" w:sz="4" w:space="0" w:color="auto"/>
                    <w:right w:val="single" w:sz="4" w:space="0" w:color="auto"/>
                  </w:tcBorders>
                </w:tcPr>
                <w:p w14:paraId="0637A275" w14:textId="77777777" w:rsidR="00F876FD" w:rsidRPr="000F55A3" w:rsidRDefault="00F876FD" w:rsidP="004850C7">
                  <w:pPr>
                    <w:jc w:val="center"/>
                    <w:rPr>
                      <w:b/>
                      <w:bCs/>
                      <w:sz w:val="18"/>
                      <w:szCs w:val="18"/>
                      <w:lang w:val="en-GB"/>
                    </w:rPr>
                  </w:pPr>
                  <w:r w:rsidRPr="000F55A3">
                    <w:rPr>
                      <w:b/>
                      <w:bCs/>
                      <w:sz w:val="18"/>
                      <w:szCs w:val="18"/>
                      <w:lang w:val="en-GB"/>
                    </w:rPr>
                    <w:t>Global Environmental Benefits</w:t>
                  </w:r>
                </w:p>
              </w:tc>
            </w:tr>
            <w:tr w:rsidR="00F876FD" w:rsidRPr="000F55A3" w14:paraId="0637A289" w14:textId="77777777" w:rsidTr="004850C7">
              <w:trPr>
                <w:trHeight w:val="4061"/>
              </w:trPr>
              <w:tc>
                <w:tcPr>
                  <w:tcW w:w="1676" w:type="pct"/>
                  <w:tcBorders>
                    <w:top w:val="nil"/>
                    <w:left w:val="single" w:sz="4" w:space="0" w:color="auto"/>
                    <w:bottom w:val="single" w:sz="4" w:space="0" w:color="auto"/>
                    <w:right w:val="single" w:sz="4" w:space="0" w:color="auto"/>
                  </w:tcBorders>
                </w:tcPr>
                <w:p w14:paraId="0637A277"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Inade</w:t>
                  </w:r>
                  <w:r w:rsidR="00E45CFF" w:rsidRPr="000F55A3">
                    <w:rPr>
                      <w:sz w:val="18"/>
                      <w:szCs w:val="18"/>
                      <w:lang w:val="en-GB"/>
                    </w:rPr>
                    <w:t>q</w:t>
                  </w:r>
                  <w:r w:rsidRPr="000F55A3">
                    <w:rPr>
                      <w:sz w:val="18"/>
                      <w:szCs w:val="18"/>
                      <w:lang w:val="en-GB"/>
                    </w:rPr>
                    <w:t>uate use of fuels</w:t>
                  </w:r>
                </w:p>
                <w:p w14:paraId="0637A278"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Inefficient</w:t>
                  </w:r>
                  <w:r w:rsidR="00E45CFF" w:rsidRPr="000F55A3">
                    <w:rPr>
                      <w:sz w:val="18"/>
                      <w:szCs w:val="18"/>
                      <w:lang w:val="en-GB"/>
                    </w:rPr>
                    <w:t xml:space="preserve"> ration</w:t>
                  </w:r>
                  <w:r w:rsidRPr="000F55A3">
                    <w:rPr>
                      <w:sz w:val="18"/>
                      <w:szCs w:val="18"/>
                      <w:lang w:val="en-GB"/>
                    </w:rPr>
                    <w:t xml:space="preserve"> level</w:t>
                  </w:r>
                  <w:r w:rsidR="00E45CFF" w:rsidRPr="000F55A3">
                    <w:rPr>
                      <w:sz w:val="18"/>
                      <w:szCs w:val="18"/>
                      <w:lang w:val="en-GB"/>
                    </w:rPr>
                    <w:t xml:space="preserve">s </w:t>
                  </w:r>
                  <w:r w:rsidRPr="000F55A3">
                    <w:rPr>
                      <w:sz w:val="18"/>
                      <w:szCs w:val="18"/>
                      <w:lang w:val="en-GB"/>
                    </w:rPr>
                    <w:t>between air and fuel to optimize the fuel combustion</w:t>
                  </w:r>
                </w:p>
                <w:p w14:paraId="0637A279"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Inefficient equipment or equipment with inadequate alterations that do no</w:t>
                  </w:r>
                  <w:r w:rsidR="00E45CFF" w:rsidRPr="000F55A3">
                    <w:rPr>
                      <w:sz w:val="18"/>
                      <w:szCs w:val="18"/>
                      <w:lang w:val="en-GB"/>
                    </w:rPr>
                    <w:t>t match the productive capacity</w:t>
                  </w:r>
                </w:p>
                <w:p w14:paraId="0637A27A"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Operators and technical personnel have not been trained for the correct operation of the equipment and machinery, causing emissions</w:t>
                  </w:r>
                  <w:r w:rsidR="00E45CFF" w:rsidRPr="000F55A3">
                    <w:rPr>
                      <w:sz w:val="18"/>
                      <w:szCs w:val="18"/>
                      <w:lang w:val="en-GB"/>
                    </w:rPr>
                    <w:t xml:space="preserve"> due to inefficient energy consumption</w:t>
                  </w:r>
                </w:p>
                <w:p w14:paraId="0637A27B"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Providers do not develop integrated</w:t>
                  </w:r>
                  <w:r w:rsidR="00E45CFF" w:rsidRPr="000F55A3">
                    <w:rPr>
                      <w:sz w:val="18"/>
                      <w:szCs w:val="18"/>
                      <w:lang w:val="en-GB"/>
                    </w:rPr>
                    <w:t xml:space="preserve"> technical, commercial and financial</w:t>
                  </w:r>
                  <w:r w:rsidRPr="000F55A3">
                    <w:rPr>
                      <w:sz w:val="18"/>
                      <w:szCs w:val="18"/>
                      <w:lang w:val="en-GB"/>
                    </w:rPr>
                    <w:t xml:space="preserve"> serv</w:t>
                  </w:r>
                  <w:r w:rsidR="00E45CFF" w:rsidRPr="000F55A3">
                    <w:rPr>
                      <w:sz w:val="18"/>
                      <w:szCs w:val="18"/>
                      <w:lang w:val="en-GB"/>
                    </w:rPr>
                    <w:t>ices</w:t>
                  </w:r>
                </w:p>
                <w:p w14:paraId="0637A27C" w14:textId="77777777" w:rsidR="00F876FD" w:rsidRPr="000F55A3" w:rsidRDefault="00F876FD" w:rsidP="00E45CFF">
                  <w:pPr>
                    <w:numPr>
                      <w:ilvl w:val="0"/>
                      <w:numId w:val="46"/>
                    </w:numPr>
                    <w:ind w:left="173" w:hanging="142"/>
                    <w:rPr>
                      <w:sz w:val="18"/>
                      <w:szCs w:val="18"/>
                      <w:lang w:val="en-GB"/>
                    </w:rPr>
                  </w:pPr>
                  <w:r w:rsidRPr="000F55A3">
                    <w:rPr>
                      <w:sz w:val="18"/>
                      <w:szCs w:val="18"/>
                      <w:lang w:val="en-GB"/>
                    </w:rPr>
                    <w:t xml:space="preserve">Lack of increasing dynamism of the markets </w:t>
                  </w:r>
                  <w:r w:rsidR="00E45CFF" w:rsidRPr="000F55A3">
                    <w:rPr>
                      <w:sz w:val="18"/>
                      <w:szCs w:val="18"/>
                      <w:lang w:val="en-GB"/>
                    </w:rPr>
                    <w:t xml:space="preserve">and </w:t>
                  </w:r>
                  <w:r w:rsidRPr="000F55A3">
                    <w:rPr>
                      <w:sz w:val="18"/>
                      <w:szCs w:val="18"/>
                      <w:lang w:val="en-GB"/>
                    </w:rPr>
                    <w:t>financial models</w:t>
                  </w:r>
                </w:p>
              </w:tc>
              <w:tc>
                <w:tcPr>
                  <w:tcW w:w="1794" w:type="pct"/>
                  <w:tcBorders>
                    <w:top w:val="nil"/>
                    <w:left w:val="nil"/>
                    <w:bottom w:val="single" w:sz="4" w:space="0" w:color="auto"/>
                    <w:right w:val="single" w:sz="4" w:space="0" w:color="auto"/>
                  </w:tcBorders>
                </w:tcPr>
                <w:p w14:paraId="0637A27D"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Carry out technological adaptations and modifications to obtain a more efficient and optimized use of energy rela</w:t>
                  </w:r>
                  <w:r w:rsidR="002E7D80" w:rsidRPr="000F55A3">
                    <w:rPr>
                      <w:sz w:val="18"/>
                      <w:szCs w:val="18"/>
                      <w:lang w:val="en-GB"/>
                    </w:rPr>
                    <w:t>ted to fuel consumption</w:t>
                  </w:r>
                </w:p>
                <w:p w14:paraId="0637A27E"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Promote the implementation of technological conversion and transfer for the adaptation and</w:t>
                  </w:r>
                  <w:r w:rsidR="002E7D80" w:rsidRPr="000F55A3">
                    <w:rPr>
                      <w:sz w:val="18"/>
                      <w:szCs w:val="18"/>
                      <w:lang w:val="en-GB"/>
                    </w:rPr>
                    <w:t>/or substitution of clean fuels</w:t>
                  </w:r>
                </w:p>
                <w:p w14:paraId="0637A27F"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 xml:space="preserve">Execute projects which improve productive processes through increasing energy efficiency and the optimization of </w:t>
                  </w:r>
                  <w:r w:rsidR="002E7D80" w:rsidRPr="000F55A3">
                    <w:rPr>
                      <w:sz w:val="18"/>
                      <w:szCs w:val="18"/>
                      <w:lang w:val="en-GB"/>
                    </w:rPr>
                    <w:t>business</w:t>
                  </w:r>
                  <w:r w:rsidRPr="000F55A3">
                    <w:rPr>
                      <w:sz w:val="18"/>
                      <w:szCs w:val="18"/>
                      <w:lang w:val="en-GB"/>
                    </w:rPr>
                    <w:t xml:space="preserve"> operations</w:t>
                  </w:r>
                </w:p>
                <w:p w14:paraId="0637A280"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 xml:space="preserve">Transfer </w:t>
                  </w:r>
                  <w:r w:rsidR="002E7D80" w:rsidRPr="000F55A3">
                    <w:rPr>
                      <w:sz w:val="18"/>
                      <w:szCs w:val="18"/>
                      <w:lang w:val="en-GB"/>
                    </w:rPr>
                    <w:t xml:space="preserve">of </w:t>
                  </w:r>
                  <w:r w:rsidRPr="000F55A3">
                    <w:rPr>
                      <w:sz w:val="18"/>
                      <w:szCs w:val="18"/>
                      <w:lang w:val="en-GB"/>
                    </w:rPr>
                    <w:t xml:space="preserve">experiences and lessons learned to other regions in the country as a model of technological reconversion for Colombian </w:t>
                  </w:r>
                  <w:r w:rsidR="002E7D80" w:rsidRPr="000F55A3">
                    <w:rPr>
                      <w:sz w:val="18"/>
                      <w:szCs w:val="18"/>
                      <w:lang w:val="en-GB"/>
                    </w:rPr>
                    <w:t>industrial firms</w:t>
                  </w:r>
                </w:p>
                <w:p w14:paraId="0637A281" w14:textId="77777777" w:rsidR="00F876FD" w:rsidRPr="000F55A3" w:rsidRDefault="002E7D80" w:rsidP="00F876FD">
                  <w:pPr>
                    <w:numPr>
                      <w:ilvl w:val="0"/>
                      <w:numId w:val="46"/>
                    </w:numPr>
                    <w:ind w:left="173" w:hanging="142"/>
                    <w:rPr>
                      <w:sz w:val="18"/>
                      <w:szCs w:val="18"/>
                      <w:lang w:val="en-GB"/>
                    </w:rPr>
                  </w:pPr>
                  <w:r w:rsidRPr="000F55A3">
                    <w:rPr>
                      <w:sz w:val="18"/>
                      <w:szCs w:val="18"/>
                      <w:lang w:val="en-GB"/>
                    </w:rPr>
                    <w:t xml:space="preserve">Strengthen the capacity of </w:t>
                  </w:r>
                  <w:r w:rsidR="00F876FD" w:rsidRPr="000F55A3">
                    <w:rPr>
                      <w:sz w:val="18"/>
                      <w:szCs w:val="18"/>
                      <w:lang w:val="en-GB"/>
                    </w:rPr>
                    <w:t xml:space="preserve">entities </w:t>
                  </w:r>
                  <w:r w:rsidRPr="000F55A3">
                    <w:rPr>
                      <w:sz w:val="18"/>
                      <w:szCs w:val="18"/>
                      <w:lang w:val="en-GB"/>
                    </w:rPr>
                    <w:t>key to the sustainability of these interventions</w:t>
                  </w:r>
                </w:p>
                <w:p w14:paraId="0637A282"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Develop financial and/or co-financing models for technical conversion projects, adjusted to the needs of business owners</w:t>
                  </w:r>
                </w:p>
              </w:tc>
              <w:tc>
                <w:tcPr>
                  <w:tcW w:w="1530" w:type="pct"/>
                  <w:tcBorders>
                    <w:top w:val="nil"/>
                    <w:left w:val="nil"/>
                    <w:bottom w:val="single" w:sz="4" w:space="0" w:color="auto"/>
                    <w:right w:val="single" w:sz="4" w:space="0" w:color="auto"/>
                  </w:tcBorders>
                </w:tcPr>
                <w:p w14:paraId="0637A283"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Improvement of productive processes related to the implementation of best operational energy practices (BOEP)</w:t>
                  </w:r>
                </w:p>
                <w:p w14:paraId="0637A284"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 xml:space="preserve">Reduction of GHG </w:t>
                  </w:r>
                  <w:r w:rsidR="002E7D80" w:rsidRPr="000F55A3">
                    <w:rPr>
                      <w:sz w:val="18"/>
                      <w:szCs w:val="18"/>
                      <w:lang w:val="en-GB"/>
                    </w:rPr>
                    <w:t>(</w:t>
                  </w:r>
                  <w:r w:rsidRPr="000F55A3">
                    <w:rPr>
                      <w:sz w:val="18"/>
                      <w:szCs w:val="18"/>
                      <w:lang w:val="en-GB"/>
                    </w:rPr>
                    <w:t>and SLCP emissions</w:t>
                  </w:r>
                  <w:r w:rsidR="002E7D80" w:rsidRPr="000F55A3">
                    <w:rPr>
                      <w:sz w:val="18"/>
                      <w:szCs w:val="18"/>
                      <w:lang w:val="en-GB"/>
                    </w:rPr>
                    <w:t xml:space="preserve"> to  be estimated at the PPG stage): </w:t>
                  </w:r>
                  <w:r w:rsidR="002E7D80" w:rsidRPr="000F55A3">
                    <w:rPr>
                      <w:i/>
                      <w:sz w:val="18"/>
                      <w:szCs w:val="18"/>
                      <w:lang w:val="en-GB"/>
                    </w:rPr>
                    <w:t>48,100 tCO2e direct emissions expected to be reduced from the 80 technology transfer pilots proposed, with an approximate 481,000 tCO2e of indirect emissions</w:t>
                  </w:r>
                </w:p>
                <w:p w14:paraId="0637A285"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 xml:space="preserve">Creation of demonstrative projects of technological conversion with a high </w:t>
                  </w:r>
                  <w:r w:rsidR="002E7D80" w:rsidRPr="000F55A3">
                    <w:rPr>
                      <w:sz w:val="18"/>
                      <w:szCs w:val="18"/>
                      <w:lang w:val="en-GB"/>
                    </w:rPr>
                    <w:t>potential for</w:t>
                  </w:r>
                  <w:r w:rsidRPr="000F55A3">
                    <w:rPr>
                      <w:sz w:val="18"/>
                      <w:szCs w:val="18"/>
                      <w:lang w:val="en-GB"/>
                    </w:rPr>
                    <w:t xml:space="preserve"> replica</w:t>
                  </w:r>
                  <w:r w:rsidR="00E45CFF" w:rsidRPr="000F55A3">
                    <w:rPr>
                      <w:sz w:val="18"/>
                      <w:szCs w:val="18"/>
                      <w:lang w:val="en-GB"/>
                    </w:rPr>
                    <w:t>tion</w:t>
                  </w:r>
                  <w:r w:rsidRPr="000F55A3">
                    <w:rPr>
                      <w:sz w:val="18"/>
                      <w:szCs w:val="18"/>
                      <w:lang w:val="en-GB"/>
                    </w:rPr>
                    <w:t xml:space="preserve"> and transfer to other regions </w:t>
                  </w:r>
                  <w:r w:rsidR="002E7D80" w:rsidRPr="000F55A3">
                    <w:rPr>
                      <w:sz w:val="18"/>
                      <w:szCs w:val="18"/>
                      <w:lang w:val="en-GB"/>
                    </w:rPr>
                    <w:t>nationwide</w:t>
                  </w:r>
                </w:p>
                <w:p w14:paraId="0637A286"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Validation of relevant methodologies and models for measuring and evaluating technological implementation and for verifying its environmental impact and how it affects productivity in the d</w:t>
                  </w:r>
                  <w:r w:rsidR="002E7D80" w:rsidRPr="000F55A3">
                    <w:rPr>
                      <w:sz w:val="18"/>
                      <w:szCs w:val="18"/>
                      <w:lang w:val="en-GB"/>
                    </w:rPr>
                    <w:t>ifferent industrial sub-sectors</w:t>
                  </w:r>
                </w:p>
                <w:p w14:paraId="0637A287"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Market actors have</w:t>
                  </w:r>
                  <w:r w:rsidR="002E7D80" w:rsidRPr="000F55A3">
                    <w:rPr>
                      <w:sz w:val="18"/>
                      <w:szCs w:val="18"/>
                      <w:lang w:val="en-GB"/>
                    </w:rPr>
                    <w:t xml:space="preserve"> been strengthened</w:t>
                  </w:r>
                </w:p>
                <w:p w14:paraId="0637A288" w14:textId="77777777" w:rsidR="00F876FD" w:rsidRPr="000F55A3" w:rsidRDefault="00F876FD" w:rsidP="00F876FD">
                  <w:pPr>
                    <w:numPr>
                      <w:ilvl w:val="0"/>
                      <w:numId w:val="46"/>
                    </w:numPr>
                    <w:ind w:left="173" w:hanging="142"/>
                    <w:rPr>
                      <w:sz w:val="18"/>
                      <w:szCs w:val="18"/>
                      <w:lang w:val="en-GB"/>
                    </w:rPr>
                  </w:pPr>
                  <w:r w:rsidRPr="000F55A3">
                    <w:rPr>
                      <w:sz w:val="18"/>
                      <w:szCs w:val="18"/>
                      <w:lang w:val="en-GB"/>
                    </w:rPr>
                    <w:t>Technological transformation of productive sector boosted</w:t>
                  </w:r>
                </w:p>
              </w:tc>
            </w:tr>
          </w:tbl>
          <w:p w14:paraId="0637A28A" w14:textId="77777777" w:rsidR="00DA34BE" w:rsidRPr="000F55A3" w:rsidRDefault="00DA34BE" w:rsidP="00142495">
            <w:pPr>
              <w:pStyle w:val="Footer"/>
              <w:tabs>
                <w:tab w:val="clear" w:pos="4320"/>
                <w:tab w:val="clear" w:pos="8640"/>
              </w:tabs>
              <w:ind w:right="212"/>
              <w:jc w:val="both"/>
              <w:rPr>
                <w:sz w:val="22"/>
                <w:szCs w:val="22"/>
                <w:highlight w:val="lightGray"/>
                <w:lang w:val="en-GB"/>
              </w:rPr>
            </w:pPr>
          </w:p>
        </w:tc>
      </w:tr>
    </w:tbl>
    <w:p w14:paraId="0637A28C" w14:textId="16A463B1" w:rsidR="002E7D80" w:rsidRDefault="002E7D80" w:rsidP="00312B8D">
      <w:pPr>
        <w:pStyle w:val="Footer"/>
        <w:tabs>
          <w:tab w:val="clear" w:pos="4320"/>
          <w:tab w:val="clear" w:pos="8640"/>
        </w:tabs>
        <w:ind w:left="-720"/>
        <w:jc w:val="both"/>
        <w:rPr>
          <w:rFonts w:hAnsi="Times New Roman Bold"/>
          <w:i/>
          <w:sz w:val="20"/>
          <w:szCs w:val="20"/>
          <w:u w:val="single"/>
        </w:rPr>
      </w:pPr>
    </w:p>
    <w:p w14:paraId="79A5CD72" w14:textId="77777777" w:rsidR="00AB4BDA" w:rsidRDefault="000C3358" w:rsidP="00C30C17">
      <w:pPr>
        <w:pStyle w:val="Footer"/>
        <w:numPr>
          <w:ilvl w:val="0"/>
          <w:numId w:val="24"/>
        </w:numPr>
        <w:tabs>
          <w:tab w:val="clear" w:pos="4320"/>
          <w:tab w:val="clear" w:pos="8640"/>
        </w:tabs>
        <w:ind w:left="-360"/>
        <w:jc w:val="both"/>
        <w:rPr>
          <w:rFonts w:hAnsi="Times New Roman Bold"/>
          <w:sz w:val="20"/>
          <w:szCs w:val="20"/>
          <w:highlight w:val="lightGray"/>
        </w:rPr>
      </w:pPr>
      <w:r w:rsidRPr="005F3043">
        <w:rPr>
          <w:rFonts w:hAnsi="Times New Roman Bold"/>
          <w:sz w:val="20"/>
          <w:szCs w:val="20"/>
          <w:highlight w:val="lightGray"/>
        </w:rPr>
        <w:t xml:space="preserve">In terms of innovation the project targets different types of </w:t>
      </w:r>
      <w:r w:rsidR="002E7D80" w:rsidRPr="005F3043">
        <w:rPr>
          <w:rFonts w:hAnsi="Times New Roman Bold"/>
          <w:sz w:val="20"/>
          <w:szCs w:val="20"/>
          <w:highlight w:val="lightGray"/>
        </w:rPr>
        <w:t xml:space="preserve">industrial conversion technologies. </w:t>
      </w:r>
      <w:r w:rsidR="0062517D" w:rsidRPr="005F3043">
        <w:rPr>
          <w:rFonts w:hAnsi="Times New Roman Bold"/>
          <w:sz w:val="20"/>
          <w:szCs w:val="20"/>
          <w:highlight w:val="lightGray"/>
        </w:rPr>
        <w:t>This approach</w:t>
      </w:r>
      <w:r w:rsidRPr="005F3043">
        <w:rPr>
          <w:rFonts w:hAnsi="Times New Roman Bold"/>
          <w:sz w:val="20"/>
          <w:szCs w:val="20"/>
          <w:highlight w:val="lightGray"/>
        </w:rPr>
        <w:t xml:space="preserve"> will help demonstrate global environmental benefits across the </w:t>
      </w:r>
      <w:r w:rsidR="002E7D80" w:rsidRPr="005F3043">
        <w:rPr>
          <w:rFonts w:hAnsi="Times New Roman Bold"/>
          <w:sz w:val="20"/>
          <w:szCs w:val="20"/>
          <w:highlight w:val="lightGray"/>
        </w:rPr>
        <w:t>industrial sector in Colombia</w:t>
      </w:r>
      <w:r w:rsidR="002E7D80" w:rsidRPr="005F3043">
        <w:rPr>
          <w:rFonts w:hAnsi="Times New Roman Bold"/>
          <w:sz w:val="20"/>
          <w:szCs w:val="20"/>
          <w:highlight w:val="lightGray"/>
        </w:rPr>
        <w:t>’</w:t>
      </w:r>
      <w:r w:rsidR="002E7D80" w:rsidRPr="005F3043">
        <w:rPr>
          <w:rFonts w:hAnsi="Times New Roman Bold"/>
          <w:sz w:val="20"/>
          <w:szCs w:val="20"/>
          <w:highlight w:val="lightGray"/>
        </w:rPr>
        <w:t xml:space="preserve">s capital region. Unlike other </w:t>
      </w:r>
      <w:r w:rsidR="005F3043" w:rsidRPr="005F3043">
        <w:rPr>
          <w:rFonts w:hAnsi="Times New Roman Bold"/>
          <w:sz w:val="20"/>
          <w:szCs w:val="20"/>
          <w:highlight w:val="lightGray"/>
        </w:rPr>
        <w:t xml:space="preserve">GEF-funded </w:t>
      </w:r>
      <w:r w:rsidR="002E7D80" w:rsidRPr="005F3043">
        <w:rPr>
          <w:rFonts w:hAnsi="Times New Roman Bold"/>
          <w:sz w:val="20"/>
          <w:szCs w:val="20"/>
          <w:highlight w:val="lightGray"/>
        </w:rPr>
        <w:t xml:space="preserve">NAMA </w:t>
      </w:r>
      <w:r w:rsidR="005F3043" w:rsidRPr="005F3043">
        <w:rPr>
          <w:rFonts w:hAnsi="Times New Roman Bold"/>
          <w:sz w:val="20"/>
          <w:szCs w:val="20"/>
          <w:highlight w:val="lightGray"/>
        </w:rPr>
        <w:t xml:space="preserve">support </w:t>
      </w:r>
      <w:r w:rsidR="002E7D80" w:rsidRPr="005F3043">
        <w:rPr>
          <w:rFonts w:hAnsi="Times New Roman Bold"/>
          <w:sz w:val="20"/>
          <w:szCs w:val="20"/>
          <w:highlight w:val="lightGray"/>
        </w:rPr>
        <w:t xml:space="preserve">projects, which </w:t>
      </w:r>
      <w:r w:rsidR="005F3043" w:rsidRPr="005F3043">
        <w:rPr>
          <w:rFonts w:hAnsi="Times New Roman Bold"/>
          <w:sz w:val="20"/>
          <w:szCs w:val="20"/>
          <w:highlight w:val="lightGray"/>
        </w:rPr>
        <w:t xml:space="preserve">tend to focus on setting the enabling environment for the future piloting of </w:t>
      </w:r>
      <w:proofErr w:type="spellStart"/>
      <w:r w:rsidR="005F3043" w:rsidRPr="005F3043">
        <w:rPr>
          <w:rFonts w:hAnsi="Times New Roman Bold"/>
          <w:sz w:val="20"/>
          <w:szCs w:val="20"/>
          <w:highlight w:val="lightGray"/>
        </w:rPr>
        <w:t>sectoral</w:t>
      </w:r>
      <w:proofErr w:type="spellEnd"/>
      <w:r w:rsidR="005F3043" w:rsidRPr="005F3043">
        <w:rPr>
          <w:rFonts w:hAnsi="Times New Roman Bold"/>
          <w:sz w:val="20"/>
          <w:szCs w:val="20"/>
          <w:highlight w:val="lightGray"/>
        </w:rPr>
        <w:t xml:space="preserve"> interventions, this proposal builds on a NAMA framework (</w:t>
      </w:r>
      <w:r w:rsidR="002E7D80" w:rsidRPr="005F3043">
        <w:rPr>
          <w:rFonts w:hAnsi="Times New Roman Bold"/>
          <w:sz w:val="20"/>
          <w:szCs w:val="20"/>
          <w:highlight w:val="lightGray"/>
        </w:rPr>
        <w:t>Colombia</w:t>
      </w:r>
      <w:r w:rsidR="002E7D80" w:rsidRPr="005F3043">
        <w:rPr>
          <w:rFonts w:hAnsi="Times New Roman Bold"/>
          <w:sz w:val="20"/>
          <w:szCs w:val="20"/>
          <w:highlight w:val="lightGray"/>
        </w:rPr>
        <w:t>’</w:t>
      </w:r>
      <w:r w:rsidR="002E7D80" w:rsidRPr="005F3043">
        <w:rPr>
          <w:rFonts w:hAnsi="Times New Roman Bold"/>
          <w:sz w:val="20"/>
          <w:szCs w:val="20"/>
          <w:highlight w:val="lightGray"/>
        </w:rPr>
        <w:t xml:space="preserve">s </w:t>
      </w:r>
      <w:r w:rsidR="00A60A87" w:rsidRPr="005F3043">
        <w:rPr>
          <w:rFonts w:hAnsi="Times New Roman Bold"/>
          <w:sz w:val="20"/>
          <w:szCs w:val="20"/>
          <w:highlight w:val="lightGray"/>
        </w:rPr>
        <w:t>low carbon development strategy</w:t>
      </w:r>
      <w:r w:rsidR="005F3043" w:rsidRPr="005F3043">
        <w:rPr>
          <w:rFonts w:hAnsi="Times New Roman Bold"/>
          <w:sz w:val="20"/>
          <w:szCs w:val="20"/>
          <w:highlight w:val="lightGray"/>
        </w:rPr>
        <w:t>) already in place</w:t>
      </w:r>
      <w:r w:rsidR="00A60A87" w:rsidRPr="005F3043">
        <w:rPr>
          <w:rFonts w:hAnsi="Times New Roman Bold"/>
          <w:sz w:val="20"/>
          <w:szCs w:val="20"/>
          <w:highlight w:val="lightGray"/>
        </w:rPr>
        <w:t xml:space="preserve">. </w:t>
      </w:r>
      <w:r w:rsidR="005F3043" w:rsidRPr="007F1FA8">
        <w:rPr>
          <w:rFonts w:hAnsi="Times New Roman Bold"/>
          <w:sz w:val="20"/>
          <w:szCs w:val="20"/>
          <w:highlight w:val="yellow"/>
        </w:rPr>
        <w:t>As a result, the focus of this project is on piloting and operationalizing the existing mechanisms</w:t>
      </w:r>
      <w:r w:rsidR="003164BF">
        <w:rPr>
          <w:rFonts w:hAnsi="Times New Roman Bold"/>
          <w:sz w:val="20"/>
          <w:szCs w:val="20"/>
          <w:highlight w:val="yellow"/>
        </w:rPr>
        <w:t xml:space="preserve"> (under the CLCDS hosted by MADS, and non-</w:t>
      </w:r>
      <w:proofErr w:type="spellStart"/>
      <w:r w:rsidR="003164BF">
        <w:rPr>
          <w:rFonts w:hAnsi="Times New Roman Bold"/>
          <w:sz w:val="20"/>
          <w:szCs w:val="20"/>
          <w:highlight w:val="yellow"/>
        </w:rPr>
        <w:t>sectoral</w:t>
      </w:r>
      <w:proofErr w:type="spellEnd"/>
      <w:r w:rsidR="003164BF">
        <w:rPr>
          <w:rFonts w:hAnsi="Times New Roman Bold"/>
          <w:sz w:val="20"/>
          <w:szCs w:val="20"/>
          <w:highlight w:val="yellow"/>
        </w:rPr>
        <w:t xml:space="preserve"> instruments used by IDEAM in support of Colombia</w:t>
      </w:r>
      <w:r w:rsidR="003164BF">
        <w:rPr>
          <w:rFonts w:hAnsi="Times New Roman Bold"/>
          <w:sz w:val="20"/>
          <w:szCs w:val="20"/>
          <w:highlight w:val="yellow"/>
        </w:rPr>
        <w:t>’</w:t>
      </w:r>
      <w:r w:rsidR="003164BF">
        <w:rPr>
          <w:rFonts w:hAnsi="Times New Roman Bold"/>
          <w:sz w:val="20"/>
          <w:szCs w:val="20"/>
          <w:highlight w:val="yellow"/>
        </w:rPr>
        <w:t>s fulfilment of its UNFCCC obligations, e.g. enabling activity processes for the development of greenhouse gas inventories)</w:t>
      </w:r>
      <w:r w:rsidR="007F1FA8">
        <w:rPr>
          <w:rFonts w:hAnsi="Times New Roman Bold"/>
          <w:sz w:val="20"/>
          <w:szCs w:val="20"/>
          <w:highlight w:val="yellow"/>
        </w:rPr>
        <w:t xml:space="preserve">, through the </w:t>
      </w:r>
      <w:r w:rsidR="003164BF">
        <w:rPr>
          <w:rFonts w:hAnsi="Times New Roman Bold"/>
          <w:sz w:val="20"/>
          <w:szCs w:val="20"/>
          <w:highlight w:val="yellow"/>
        </w:rPr>
        <w:t xml:space="preserve">application </w:t>
      </w:r>
      <w:r w:rsidR="007F1FA8">
        <w:rPr>
          <w:rFonts w:hAnsi="Times New Roman Bold"/>
          <w:sz w:val="20"/>
          <w:szCs w:val="20"/>
          <w:highlight w:val="yellow"/>
        </w:rPr>
        <w:t xml:space="preserve">of </w:t>
      </w:r>
      <w:r w:rsidR="003164BF">
        <w:rPr>
          <w:rFonts w:hAnsi="Times New Roman Bold"/>
          <w:sz w:val="20"/>
          <w:szCs w:val="20"/>
          <w:highlight w:val="yellow"/>
        </w:rPr>
        <w:t>low emission development strategy (</w:t>
      </w:r>
      <w:r w:rsidR="005F3043" w:rsidRPr="007F1FA8">
        <w:rPr>
          <w:rFonts w:hAnsi="Times New Roman Bold"/>
          <w:sz w:val="20"/>
          <w:szCs w:val="20"/>
          <w:highlight w:val="yellow"/>
        </w:rPr>
        <w:t>LEDS</w:t>
      </w:r>
      <w:r w:rsidR="003164BF">
        <w:rPr>
          <w:rFonts w:hAnsi="Times New Roman Bold"/>
          <w:sz w:val="20"/>
          <w:szCs w:val="20"/>
          <w:highlight w:val="yellow"/>
        </w:rPr>
        <w:t>)</w:t>
      </w:r>
      <w:r w:rsidR="005F3043" w:rsidRPr="007F1FA8">
        <w:rPr>
          <w:rFonts w:hAnsi="Times New Roman Bold"/>
          <w:sz w:val="20"/>
          <w:szCs w:val="20"/>
          <w:highlight w:val="yellow"/>
        </w:rPr>
        <w:t xml:space="preserve"> guidelines, </w:t>
      </w:r>
      <w:r w:rsidR="000D1034">
        <w:rPr>
          <w:rFonts w:hAnsi="Times New Roman Bold"/>
          <w:sz w:val="20"/>
          <w:szCs w:val="20"/>
          <w:highlight w:val="yellow"/>
        </w:rPr>
        <w:t xml:space="preserve">the </w:t>
      </w:r>
      <w:r w:rsidR="003164BF">
        <w:rPr>
          <w:rFonts w:hAnsi="Times New Roman Bold"/>
          <w:sz w:val="20"/>
          <w:szCs w:val="20"/>
          <w:highlight w:val="yellow"/>
        </w:rPr>
        <w:t>analysis of marginal abatement cost curves (MACC)</w:t>
      </w:r>
      <w:r w:rsidR="005F3043" w:rsidRPr="007F1FA8">
        <w:rPr>
          <w:rFonts w:hAnsi="Times New Roman Bold"/>
          <w:sz w:val="20"/>
          <w:szCs w:val="20"/>
          <w:highlight w:val="yellow"/>
        </w:rPr>
        <w:t xml:space="preserve">, </w:t>
      </w:r>
      <w:r w:rsidR="003164BF">
        <w:rPr>
          <w:rFonts w:hAnsi="Times New Roman Bold"/>
          <w:sz w:val="20"/>
          <w:szCs w:val="20"/>
          <w:highlight w:val="yellow"/>
        </w:rPr>
        <w:t>the establishment of the appropriate measuring, reporting and verification (</w:t>
      </w:r>
      <w:r w:rsidR="005F3043" w:rsidRPr="007F1FA8">
        <w:rPr>
          <w:rFonts w:hAnsi="Times New Roman Bold"/>
          <w:sz w:val="20"/>
          <w:szCs w:val="20"/>
          <w:highlight w:val="yellow"/>
        </w:rPr>
        <w:t>MRV</w:t>
      </w:r>
      <w:r w:rsidR="003164BF">
        <w:rPr>
          <w:rFonts w:hAnsi="Times New Roman Bold"/>
          <w:sz w:val="20"/>
          <w:szCs w:val="20"/>
          <w:highlight w:val="yellow"/>
        </w:rPr>
        <w:t xml:space="preserve">) </w:t>
      </w:r>
      <w:r w:rsidR="005F3043" w:rsidRPr="007F1FA8">
        <w:rPr>
          <w:rFonts w:hAnsi="Times New Roman Bold"/>
          <w:sz w:val="20"/>
          <w:szCs w:val="20"/>
          <w:highlight w:val="yellow"/>
        </w:rPr>
        <w:t>infrastructure,</w:t>
      </w:r>
      <w:r w:rsidR="003164BF">
        <w:rPr>
          <w:rFonts w:hAnsi="Times New Roman Bold"/>
          <w:sz w:val="20"/>
          <w:szCs w:val="20"/>
          <w:highlight w:val="yellow"/>
        </w:rPr>
        <w:t xml:space="preserve"> and the development of greenhouse gas (</w:t>
      </w:r>
      <w:r w:rsidR="005F3043" w:rsidRPr="007F1FA8">
        <w:rPr>
          <w:rFonts w:hAnsi="Times New Roman Bold"/>
          <w:sz w:val="20"/>
          <w:szCs w:val="20"/>
          <w:highlight w:val="yellow"/>
        </w:rPr>
        <w:t>GHG</w:t>
      </w:r>
      <w:r w:rsidR="003164BF">
        <w:rPr>
          <w:rFonts w:hAnsi="Times New Roman Bold"/>
          <w:sz w:val="20"/>
          <w:szCs w:val="20"/>
          <w:highlight w:val="yellow"/>
        </w:rPr>
        <w:t>)</w:t>
      </w:r>
      <w:r w:rsidR="005F3043" w:rsidRPr="007F1FA8">
        <w:rPr>
          <w:rFonts w:hAnsi="Times New Roman Bold"/>
          <w:sz w:val="20"/>
          <w:szCs w:val="20"/>
          <w:highlight w:val="yellow"/>
        </w:rPr>
        <w:t xml:space="preserve"> inventory systems</w:t>
      </w:r>
      <w:r w:rsidR="003164BF">
        <w:rPr>
          <w:rFonts w:hAnsi="Times New Roman Bold"/>
          <w:sz w:val="20"/>
          <w:szCs w:val="20"/>
          <w:highlight w:val="yellow"/>
        </w:rPr>
        <w:t>,</w:t>
      </w:r>
      <w:r w:rsidR="005F3043" w:rsidRPr="007F1FA8">
        <w:rPr>
          <w:rFonts w:hAnsi="Times New Roman Bold"/>
          <w:sz w:val="20"/>
          <w:szCs w:val="20"/>
          <w:highlight w:val="yellow"/>
        </w:rPr>
        <w:t xml:space="preserve"> as </w:t>
      </w:r>
      <w:r w:rsidR="003164BF">
        <w:rPr>
          <w:rFonts w:hAnsi="Times New Roman Bold"/>
          <w:sz w:val="20"/>
          <w:szCs w:val="20"/>
          <w:highlight w:val="yellow"/>
        </w:rPr>
        <w:t xml:space="preserve">all of </w:t>
      </w:r>
      <w:r w:rsidR="005F3043" w:rsidRPr="007F1FA8">
        <w:rPr>
          <w:rFonts w:hAnsi="Times New Roman Bold"/>
          <w:sz w:val="20"/>
          <w:szCs w:val="20"/>
          <w:highlight w:val="yellow"/>
        </w:rPr>
        <w:t>the</w:t>
      </w:r>
      <w:r w:rsidR="003164BF">
        <w:rPr>
          <w:rFonts w:hAnsi="Times New Roman Bold"/>
          <w:sz w:val="20"/>
          <w:szCs w:val="20"/>
          <w:highlight w:val="yellow"/>
        </w:rPr>
        <w:t xml:space="preserve">se </w:t>
      </w:r>
      <w:r w:rsidR="005F3043" w:rsidRPr="007F1FA8">
        <w:rPr>
          <w:rFonts w:hAnsi="Times New Roman Bold"/>
          <w:sz w:val="20"/>
          <w:szCs w:val="20"/>
          <w:highlight w:val="yellow"/>
        </w:rPr>
        <w:t xml:space="preserve">apply to </w:t>
      </w:r>
      <w:r w:rsidR="003164BF">
        <w:rPr>
          <w:rFonts w:hAnsi="Times New Roman Bold"/>
          <w:sz w:val="20"/>
          <w:szCs w:val="20"/>
          <w:highlight w:val="yellow"/>
        </w:rPr>
        <w:t xml:space="preserve">the industrial </w:t>
      </w:r>
      <w:r w:rsidR="005F3043" w:rsidRPr="007F1FA8">
        <w:rPr>
          <w:rFonts w:hAnsi="Times New Roman Bold"/>
          <w:sz w:val="20"/>
          <w:szCs w:val="20"/>
          <w:highlight w:val="yellow"/>
        </w:rPr>
        <w:t>sector</w:t>
      </w:r>
      <w:r w:rsidR="003164BF">
        <w:rPr>
          <w:rFonts w:hAnsi="Times New Roman Bold"/>
          <w:sz w:val="20"/>
          <w:szCs w:val="20"/>
          <w:highlight w:val="yellow"/>
        </w:rPr>
        <w:t xml:space="preserve"> (currently they are not </w:t>
      </w:r>
      <w:r w:rsidR="00101087" w:rsidRPr="007F1FA8">
        <w:rPr>
          <w:rFonts w:hAnsi="Times New Roman Bold"/>
          <w:sz w:val="20"/>
          <w:szCs w:val="20"/>
          <w:highlight w:val="yellow"/>
        </w:rPr>
        <w:t>.</w:t>
      </w:r>
      <w:r w:rsidR="005F3043" w:rsidRPr="007F1FA8">
        <w:rPr>
          <w:rFonts w:hAnsi="Times New Roman Bold"/>
          <w:sz w:val="20"/>
          <w:szCs w:val="20"/>
          <w:highlight w:val="yellow"/>
        </w:rPr>
        <w:t xml:space="preserve"> </w:t>
      </w:r>
      <w:r w:rsidR="001963F9">
        <w:rPr>
          <w:rFonts w:hAnsi="Times New Roman Bold"/>
          <w:sz w:val="20"/>
          <w:szCs w:val="20"/>
          <w:highlight w:val="yellow"/>
        </w:rPr>
        <w:t>These mechanisms are in line with the priorities identified by Colombia</w:t>
      </w:r>
      <w:r w:rsidR="001963F9">
        <w:rPr>
          <w:rFonts w:hAnsi="Times New Roman Bold"/>
          <w:sz w:val="20"/>
          <w:szCs w:val="20"/>
          <w:highlight w:val="yellow"/>
        </w:rPr>
        <w:t>’</w:t>
      </w:r>
      <w:r w:rsidR="001963F9">
        <w:rPr>
          <w:rFonts w:hAnsi="Times New Roman Bold"/>
          <w:sz w:val="20"/>
          <w:szCs w:val="20"/>
          <w:highlight w:val="yellow"/>
        </w:rPr>
        <w:t>s 2013 Technology Needs Assessment (the TNA highlights the high capital investment</w:t>
      </w:r>
      <w:r w:rsidR="001475A1">
        <w:rPr>
          <w:rFonts w:hAnsi="Times New Roman Bold"/>
          <w:sz w:val="20"/>
          <w:szCs w:val="20"/>
          <w:highlight w:val="yellow"/>
        </w:rPr>
        <w:t xml:space="preserve"> and</w:t>
      </w:r>
      <w:r w:rsidR="001963F9">
        <w:rPr>
          <w:rFonts w:hAnsi="Times New Roman Bold"/>
          <w:sz w:val="20"/>
          <w:szCs w:val="20"/>
          <w:highlight w:val="yellow"/>
        </w:rPr>
        <w:t xml:space="preserve"> limited scale </w:t>
      </w:r>
      <w:r w:rsidR="001475A1">
        <w:rPr>
          <w:rFonts w:hAnsi="Times New Roman Bold"/>
          <w:sz w:val="20"/>
          <w:szCs w:val="20"/>
          <w:highlight w:val="yellow"/>
        </w:rPr>
        <w:t xml:space="preserve">to </w:t>
      </w:r>
      <w:r w:rsidR="001963F9">
        <w:rPr>
          <w:rFonts w:hAnsi="Times New Roman Bold"/>
          <w:sz w:val="20"/>
          <w:szCs w:val="20"/>
          <w:highlight w:val="yellow"/>
        </w:rPr>
        <w:t>promot</w:t>
      </w:r>
      <w:r w:rsidR="001475A1">
        <w:rPr>
          <w:rFonts w:hAnsi="Times New Roman Bold"/>
          <w:sz w:val="20"/>
          <w:szCs w:val="20"/>
          <w:highlight w:val="yellow"/>
        </w:rPr>
        <w:t>e</w:t>
      </w:r>
      <w:r w:rsidR="001963F9">
        <w:rPr>
          <w:rFonts w:hAnsi="Times New Roman Bold"/>
          <w:sz w:val="20"/>
          <w:szCs w:val="20"/>
          <w:highlight w:val="yellow"/>
        </w:rPr>
        <w:t xml:space="preserve"> energy efficiency in the industrial sector), as addressed by the: (a) Colombian Low Carbon Development Strategy, </w:t>
      </w:r>
      <w:r w:rsidR="001475A1">
        <w:rPr>
          <w:rFonts w:hAnsi="Times New Roman Bold"/>
          <w:sz w:val="20"/>
          <w:szCs w:val="20"/>
          <w:highlight w:val="yellow"/>
        </w:rPr>
        <w:t xml:space="preserve">in line with </w:t>
      </w:r>
      <w:r w:rsidR="001963F9">
        <w:rPr>
          <w:rFonts w:hAnsi="Times New Roman Bold"/>
          <w:sz w:val="20"/>
          <w:szCs w:val="20"/>
          <w:highlight w:val="yellow"/>
        </w:rPr>
        <w:t xml:space="preserve">the CONPES 3700 document ( 2011 institutional strategy for the articulation of climate change policies and actions in Colombia) </w:t>
      </w:r>
      <w:r w:rsidR="001475A1">
        <w:rPr>
          <w:rFonts w:hAnsi="Times New Roman Bold"/>
          <w:sz w:val="20"/>
          <w:szCs w:val="20"/>
          <w:highlight w:val="yellow"/>
        </w:rPr>
        <w:t>is the de facto institutional coordination mechanism hosted by the environment and sustainable development ministry (MADS</w:t>
      </w:r>
      <w:r w:rsidR="00836976">
        <w:rPr>
          <w:rFonts w:hAnsi="Times New Roman Bold"/>
          <w:sz w:val="20"/>
          <w:szCs w:val="20"/>
          <w:highlight w:val="yellow"/>
        </w:rPr>
        <w:t xml:space="preserve">), which is </w:t>
      </w:r>
      <w:r w:rsidR="001475A1">
        <w:rPr>
          <w:rFonts w:hAnsi="Times New Roman Bold"/>
          <w:sz w:val="20"/>
          <w:szCs w:val="20"/>
          <w:highlight w:val="yellow"/>
        </w:rPr>
        <w:t>promot</w:t>
      </w:r>
      <w:r w:rsidR="00836976">
        <w:rPr>
          <w:rFonts w:hAnsi="Times New Roman Bold"/>
          <w:sz w:val="20"/>
          <w:szCs w:val="20"/>
          <w:highlight w:val="yellow"/>
        </w:rPr>
        <w:t xml:space="preserve">ing </w:t>
      </w:r>
      <w:r w:rsidR="001475A1">
        <w:rPr>
          <w:rFonts w:hAnsi="Times New Roman Bold"/>
          <w:sz w:val="20"/>
          <w:szCs w:val="20"/>
          <w:highlight w:val="yellow"/>
        </w:rPr>
        <w:t>energy efficiency across sectors</w:t>
      </w:r>
      <w:r w:rsidR="00836976">
        <w:rPr>
          <w:rFonts w:hAnsi="Times New Roman Bold"/>
          <w:sz w:val="20"/>
          <w:szCs w:val="20"/>
          <w:highlight w:val="yellow"/>
        </w:rPr>
        <w:t xml:space="preserve"> through the formulated </w:t>
      </w:r>
      <w:proofErr w:type="spellStart"/>
      <w:r w:rsidR="00836976">
        <w:rPr>
          <w:rFonts w:hAnsi="Times New Roman Bold"/>
          <w:sz w:val="20"/>
          <w:szCs w:val="20"/>
          <w:highlight w:val="yellow"/>
        </w:rPr>
        <w:t>sectoral</w:t>
      </w:r>
      <w:proofErr w:type="spellEnd"/>
      <w:r w:rsidR="00836976">
        <w:rPr>
          <w:rFonts w:hAnsi="Times New Roman Bold"/>
          <w:sz w:val="20"/>
          <w:szCs w:val="20"/>
          <w:highlight w:val="yellow"/>
        </w:rPr>
        <w:t xml:space="preserve"> mitigation action plans (</w:t>
      </w:r>
      <w:r w:rsidR="00836976">
        <w:rPr>
          <w:rFonts w:hAnsi="Times New Roman Bold"/>
          <w:i/>
          <w:sz w:val="20"/>
          <w:szCs w:val="20"/>
          <w:highlight w:val="yellow"/>
        </w:rPr>
        <w:t xml:space="preserve">Planes de </w:t>
      </w:r>
      <w:proofErr w:type="spellStart"/>
      <w:r w:rsidR="00836976">
        <w:rPr>
          <w:rFonts w:hAnsi="Times New Roman Bold"/>
          <w:i/>
          <w:sz w:val="20"/>
          <w:szCs w:val="20"/>
          <w:highlight w:val="yellow"/>
        </w:rPr>
        <w:t>Acci</w:t>
      </w:r>
      <w:r w:rsidR="00836976">
        <w:rPr>
          <w:rFonts w:hAnsi="Times New Roman Bold"/>
          <w:i/>
          <w:sz w:val="20"/>
          <w:szCs w:val="20"/>
          <w:highlight w:val="yellow"/>
        </w:rPr>
        <w:t>ó</w:t>
      </w:r>
      <w:r w:rsidR="00836976">
        <w:rPr>
          <w:rFonts w:hAnsi="Times New Roman Bold"/>
          <w:i/>
          <w:sz w:val="20"/>
          <w:szCs w:val="20"/>
          <w:highlight w:val="yellow"/>
        </w:rPr>
        <w:t>n</w:t>
      </w:r>
      <w:proofErr w:type="spellEnd"/>
      <w:r w:rsidR="00836976">
        <w:rPr>
          <w:rFonts w:hAnsi="Times New Roman Bold"/>
          <w:i/>
          <w:sz w:val="20"/>
          <w:szCs w:val="20"/>
          <w:highlight w:val="yellow"/>
        </w:rPr>
        <w:t xml:space="preserve"> </w:t>
      </w:r>
      <w:proofErr w:type="spellStart"/>
      <w:r w:rsidR="00836976">
        <w:rPr>
          <w:rFonts w:hAnsi="Times New Roman Bold"/>
          <w:i/>
          <w:sz w:val="20"/>
          <w:szCs w:val="20"/>
          <w:highlight w:val="yellow"/>
        </w:rPr>
        <w:t>Sectoriales</w:t>
      </w:r>
      <w:proofErr w:type="spellEnd"/>
      <w:r w:rsidR="00836976">
        <w:rPr>
          <w:rFonts w:hAnsi="Times New Roman Bold"/>
          <w:i/>
          <w:sz w:val="20"/>
          <w:szCs w:val="20"/>
          <w:highlight w:val="yellow"/>
        </w:rPr>
        <w:t xml:space="preserve"> de Mitigation</w:t>
      </w:r>
      <w:r w:rsidR="00836976">
        <w:rPr>
          <w:rFonts w:hAnsi="Times New Roman Bold"/>
          <w:sz w:val="20"/>
          <w:szCs w:val="20"/>
          <w:highlight w:val="yellow"/>
        </w:rPr>
        <w:t>) for 2040</w:t>
      </w:r>
      <w:r w:rsidR="001475A1">
        <w:rPr>
          <w:rFonts w:hAnsi="Times New Roman Bold"/>
          <w:sz w:val="20"/>
          <w:szCs w:val="20"/>
          <w:highlight w:val="yellow"/>
        </w:rPr>
        <w:t xml:space="preserve">; (b) </w:t>
      </w:r>
      <w:r w:rsidR="005E55DE">
        <w:rPr>
          <w:rFonts w:hAnsi="Times New Roman Bold"/>
          <w:sz w:val="20"/>
          <w:szCs w:val="20"/>
          <w:highlight w:val="yellow"/>
        </w:rPr>
        <w:t>the National Policy on the Rational and Efficient Use of Energy (PROURE) has targets</w:t>
      </w:r>
      <w:r w:rsidR="00836976">
        <w:rPr>
          <w:rFonts w:hAnsi="Times New Roman Bold"/>
          <w:sz w:val="20"/>
          <w:szCs w:val="20"/>
          <w:highlight w:val="yellow"/>
        </w:rPr>
        <w:t xml:space="preserve"> in place</w:t>
      </w:r>
      <w:r w:rsidR="005E55DE">
        <w:rPr>
          <w:rFonts w:hAnsi="Times New Roman Bold"/>
          <w:sz w:val="20"/>
          <w:szCs w:val="20"/>
          <w:highlight w:val="yellow"/>
        </w:rPr>
        <w:t xml:space="preserve"> for the industrial sector (e.g. 4% of energy savings by 2015, using 2010 as the basis) </w:t>
      </w:r>
      <w:r w:rsidR="00836976">
        <w:rPr>
          <w:rFonts w:hAnsi="Times New Roman Bold"/>
          <w:sz w:val="20"/>
          <w:szCs w:val="20"/>
          <w:highlight w:val="yellow"/>
        </w:rPr>
        <w:t xml:space="preserve">to be achieved </w:t>
      </w:r>
      <w:r w:rsidR="005E55DE">
        <w:rPr>
          <w:rFonts w:hAnsi="Times New Roman Bold"/>
          <w:sz w:val="20"/>
          <w:szCs w:val="20"/>
          <w:highlight w:val="yellow"/>
        </w:rPr>
        <w:t xml:space="preserve">through the promotion of technology adaptations and developments proposed by this project; (c) the National Policy on Science, Technology and </w:t>
      </w:r>
      <w:r w:rsidR="005E55DE">
        <w:rPr>
          <w:rFonts w:hAnsi="Times New Roman Bold"/>
          <w:sz w:val="20"/>
          <w:szCs w:val="20"/>
          <w:highlight w:val="yellow"/>
        </w:rPr>
        <w:lastRenderedPageBreak/>
        <w:t xml:space="preserve">Innovation (COLCIENCIAS) </w:t>
      </w:r>
      <w:r w:rsidR="00836976">
        <w:rPr>
          <w:rFonts w:hAnsi="Times New Roman Bold"/>
          <w:sz w:val="20"/>
          <w:szCs w:val="20"/>
          <w:highlight w:val="yellow"/>
        </w:rPr>
        <w:t xml:space="preserve">has a </w:t>
      </w:r>
      <w:r w:rsidR="005E55DE">
        <w:rPr>
          <w:rFonts w:hAnsi="Times New Roman Bold"/>
          <w:sz w:val="20"/>
          <w:szCs w:val="20"/>
          <w:highlight w:val="yellow"/>
        </w:rPr>
        <w:t>2010-2019 strategic plan</w:t>
      </w:r>
      <w:r w:rsidR="00836976">
        <w:rPr>
          <w:rFonts w:hAnsi="Times New Roman Bold"/>
          <w:sz w:val="20"/>
          <w:szCs w:val="20"/>
          <w:highlight w:val="yellow"/>
        </w:rPr>
        <w:t xml:space="preserve"> in place</w:t>
      </w:r>
      <w:r w:rsidR="005E55DE">
        <w:rPr>
          <w:rFonts w:hAnsi="Times New Roman Bold"/>
          <w:sz w:val="20"/>
          <w:szCs w:val="20"/>
          <w:highlight w:val="yellow"/>
        </w:rPr>
        <w:t xml:space="preserve"> </w:t>
      </w:r>
      <w:r w:rsidR="00836976">
        <w:rPr>
          <w:rFonts w:hAnsi="Times New Roman Bold"/>
          <w:sz w:val="20"/>
          <w:szCs w:val="20"/>
          <w:highlight w:val="yellow"/>
        </w:rPr>
        <w:t>for research activities on industrial process energy use improvements, and the development of knowledge networks, carrying out energy assessments and demonstrations of technology innovations in industrial processes.</w:t>
      </w:r>
      <w:r w:rsidR="001963F9">
        <w:rPr>
          <w:rFonts w:hAnsi="Times New Roman Bold"/>
          <w:sz w:val="20"/>
          <w:szCs w:val="20"/>
          <w:highlight w:val="yellow"/>
        </w:rPr>
        <w:t xml:space="preserve"> </w:t>
      </w:r>
      <w:r w:rsidRPr="005F3043">
        <w:rPr>
          <w:rFonts w:hAnsi="Times New Roman Bold"/>
          <w:sz w:val="20"/>
          <w:szCs w:val="20"/>
          <w:highlight w:val="lightGray"/>
        </w:rPr>
        <w:t xml:space="preserve">In terms of sustainability, </w:t>
      </w:r>
      <w:r w:rsidR="005F3043" w:rsidRPr="005F3043">
        <w:rPr>
          <w:rFonts w:hAnsi="Times New Roman Bold"/>
          <w:sz w:val="20"/>
          <w:szCs w:val="20"/>
          <w:highlight w:val="lightGray"/>
        </w:rPr>
        <w:t>the technology transfer piloting proposed is geared to developing the financial mechanisms and incentives (performance based payments, domestic and potentially international crediting mechanisms) to ensure that future interventions are self-funded by industrial firms, or actively promoted by energy service providers, based on guidelines from Bogota</w:t>
      </w:r>
      <w:r w:rsidR="005F3043" w:rsidRPr="005F3043">
        <w:rPr>
          <w:rFonts w:hAnsi="Times New Roman Bold"/>
          <w:sz w:val="20"/>
          <w:szCs w:val="20"/>
          <w:highlight w:val="lightGray"/>
        </w:rPr>
        <w:t>’</w:t>
      </w:r>
      <w:r w:rsidR="005F3043" w:rsidRPr="005F3043">
        <w:rPr>
          <w:rFonts w:hAnsi="Times New Roman Bold"/>
          <w:sz w:val="20"/>
          <w:szCs w:val="20"/>
          <w:highlight w:val="lightGray"/>
        </w:rPr>
        <w:t xml:space="preserve">s Chamber of Commerce. Finally, </w:t>
      </w:r>
      <w:r w:rsidR="005F3043">
        <w:rPr>
          <w:rFonts w:hAnsi="Times New Roman Bold"/>
          <w:sz w:val="20"/>
          <w:szCs w:val="20"/>
          <w:highlight w:val="lightGray"/>
        </w:rPr>
        <w:t>i</w:t>
      </w:r>
      <w:r w:rsidR="0089393D" w:rsidRPr="005F3043">
        <w:rPr>
          <w:rFonts w:hAnsi="Times New Roman Bold"/>
          <w:sz w:val="20"/>
          <w:szCs w:val="20"/>
          <w:highlight w:val="lightGray"/>
        </w:rPr>
        <w:t xml:space="preserve">n terms of replication, </w:t>
      </w:r>
      <w:r w:rsidRPr="005F3043">
        <w:rPr>
          <w:rFonts w:hAnsi="Times New Roman Bold"/>
          <w:sz w:val="20"/>
          <w:szCs w:val="20"/>
          <w:highlight w:val="lightGray"/>
        </w:rPr>
        <w:t xml:space="preserve">the potential for </w:t>
      </w:r>
      <w:r w:rsidR="0089393D" w:rsidRPr="005F3043">
        <w:rPr>
          <w:rFonts w:hAnsi="Times New Roman Bold"/>
          <w:sz w:val="20"/>
          <w:szCs w:val="20"/>
          <w:highlight w:val="lightGray"/>
        </w:rPr>
        <w:t xml:space="preserve">scale-up </w:t>
      </w:r>
      <w:r w:rsidRPr="005F3043">
        <w:rPr>
          <w:rFonts w:hAnsi="Times New Roman Bold"/>
          <w:sz w:val="20"/>
          <w:szCs w:val="20"/>
          <w:highlight w:val="lightGray"/>
        </w:rPr>
        <w:t xml:space="preserve">is primarily linked to the </w:t>
      </w:r>
      <w:r w:rsidR="005F3043">
        <w:rPr>
          <w:rFonts w:hAnsi="Times New Roman Bold"/>
          <w:sz w:val="20"/>
          <w:szCs w:val="20"/>
          <w:highlight w:val="lightGray"/>
        </w:rPr>
        <w:t>technology transfer and adoption of the same industrial pilots in other Colombian regions nationwide</w:t>
      </w:r>
      <w:r w:rsidR="00DF64F6">
        <w:rPr>
          <w:rFonts w:hAnsi="Times New Roman Bold"/>
          <w:sz w:val="20"/>
          <w:szCs w:val="20"/>
          <w:highlight w:val="lightGray"/>
        </w:rPr>
        <w:t>.</w:t>
      </w:r>
    </w:p>
    <w:p w14:paraId="129D471B" w14:textId="77777777" w:rsidR="007648CC" w:rsidRDefault="007648CC" w:rsidP="007648CC">
      <w:pPr>
        <w:pStyle w:val="Footer"/>
        <w:tabs>
          <w:tab w:val="clear" w:pos="4320"/>
          <w:tab w:val="clear" w:pos="8640"/>
        </w:tabs>
        <w:jc w:val="both"/>
        <w:rPr>
          <w:rFonts w:hAnsi="Times New Roman Bold"/>
          <w:sz w:val="20"/>
          <w:szCs w:val="20"/>
          <w:highlight w:val="lightGray"/>
        </w:rPr>
      </w:pPr>
    </w:p>
    <w:p w14:paraId="0637A28D" w14:textId="55E606B5" w:rsidR="003E5BF1" w:rsidRPr="00AB4BDA" w:rsidRDefault="00DF64F6" w:rsidP="00C30C17">
      <w:pPr>
        <w:pStyle w:val="Footer"/>
        <w:numPr>
          <w:ilvl w:val="0"/>
          <w:numId w:val="24"/>
        </w:numPr>
        <w:tabs>
          <w:tab w:val="clear" w:pos="4320"/>
          <w:tab w:val="clear" w:pos="8640"/>
        </w:tabs>
        <w:ind w:left="-360"/>
        <w:jc w:val="both"/>
        <w:rPr>
          <w:rFonts w:hAnsi="Times New Roman Bold"/>
          <w:sz w:val="20"/>
          <w:szCs w:val="20"/>
          <w:highlight w:val="yellow"/>
        </w:rPr>
      </w:pPr>
      <w:r w:rsidRPr="00AB4BDA">
        <w:rPr>
          <w:sz w:val="20"/>
          <w:szCs w:val="20"/>
          <w:highlight w:val="yellow"/>
        </w:rPr>
        <w:t xml:space="preserve">The 80 pilots will help demonstrate the viability and mitigation potential of the proposed technologies to other companies in the industrial sector, developing the mechanisms for their identification, financing and dissemination of benefits from an economic and environmental standpoint. The GEF intervention will support carrying out energy assessments of approximately 160 SMEs, in order to determine the opportunities for reduction of GHG emissions that will be piloted and tested. The scale-up potential is represented by the 29,500 industrial companies in the capital </w:t>
      </w:r>
      <w:proofErr w:type="spellStart"/>
      <w:r w:rsidRPr="00AB4BDA">
        <w:rPr>
          <w:sz w:val="20"/>
          <w:szCs w:val="20"/>
          <w:highlight w:val="yellow"/>
        </w:rPr>
        <w:t>región</w:t>
      </w:r>
      <w:proofErr w:type="spellEnd"/>
      <w:r w:rsidRPr="00AB4BDA">
        <w:rPr>
          <w:sz w:val="20"/>
          <w:szCs w:val="20"/>
          <w:highlight w:val="yellow"/>
        </w:rPr>
        <w:t xml:space="preserve"> of Cundinamarca-Bogotá (according to the Chamber of Commerce’s CAEM represents 40% of all industrial companies nationwide). The operationalized GHG inventory system for the industrial sector will help forecast the intended emission reductions, and help benchmark future NAMA pilot implementation work beyond the life of the project. A key element to achieve replication is the adoption of an incentive scheme where the GEF grant would constitute 20% of investment in the promoted pilots, with the remaining 80% to be funded by the industry through the development of an ESCO-type </w:t>
      </w:r>
      <w:r w:rsidR="00EB4AF9" w:rsidRPr="00AB4BDA">
        <w:rPr>
          <w:sz w:val="20"/>
          <w:szCs w:val="20"/>
          <w:highlight w:val="yellow"/>
        </w:rPr>
        <w:t>incentive</w:t>
      </w:r>
      <w:r w:rsidRPr="00AB4BDA">
        <w:rPr>
          <w:sz w:val="20"/>
          <w:szCs w:val="20"/>
          <w:highlight w:val="yellow"/>
        </w:rPr>
        <w:t xml:space="preserve"> model supported by local financial institutions, and involving the Chamber of Commerce’s CAEM </w:t>
      </w:r>
      <w:r w:rsidR="00EB4AF9" w:rsidRPr="00AB4BDA">
        <w:rPr>
          <w:sz w:val="20"/>
          <w:szCs w:val="20"/>
          <w:highlight w:val="yellow"/>
        </w:rPr>
        <w:t xml:space="preserve">to provide technical clearance, backstopping support and endorsement to proposals based on their </w:t>
      </w:r>
      <w:r w:rsidR="00547689" w:rsidRPr="00AB4BDA">
        <w:rPr>
          <w:sz w:val="20"/>
          <w:szCs w:val="20"/>
          <w:highlight w:val="yellow"/>
        </w:rPr>
        <w:t>merit, and fulfillment of mitigation objectives under the CLCDS</w:t>
      </w:r>
      <w:r w:rsidR="00AB4BDA">
        <w:rPr>
          <w:sz w:val="20"/>
          <w:szCs w:val="20"/>
          <w:highlight w:val="yellow"/>
        </w:rPr>
        <w:t xml:space="preserve">. After project completion, the critical mass of ESCOs promoted by the GEF intervention will be </w:t>
      </w:r>
      <w:r w:rsidR="00FD14BD">
        <w:rPr>
          <w:sz w:val="20"/>
          <w:szCs w:val="20"/>
          <w:highlight w:val="yellow"/>
        </w:rPr>
        <w:t xml:space="preserve">ready to </w:t>
      </w:r>
      <w:r w:rsidR="00AB4BDA">
        <w:rPr>
          <w:sz w:val="20"/>
          <w:szCs w:val="20"/>
          <w:highlight w:val="yellow"/>
        </w:rPr>
        <w:t>sell their services to industrial companies</w:t>
      </w:r>
      <w:r w:rsidR="00FD14BD">
        <w:rPr>
          <w:sz w:val="20"/>
          <w:szCs w:val="20"/>
          <w:highlight w:val="yellow"/>
        </w:rPr>
        <w:t xml:space="preserve">, </w:t>
      </w:r>
      <w:r w:rsidR="00AB4BDA">
        <w:rPr>
          <w:sz w:val="20"/>
          <w:szCs w:val="20"/>
          <w:highlight w:val="yellow"/>
        </w:rPr>
        <w:t xml:space="preserve">for 100% of their investment in </w:t>
      </w:r>
      <w:r w:rsidR="00FD14BD">
        <w:rPr>
          <w:sz w:val="20"/>
          <w:szCs w:val="20"/>
          <w:highlight w:val="yellow"/>
        </w:rPr>
        <w:t xml:space="preserve">the proposed </w:t>
      </w:r>
      <w:r w:rsidR="00AB4BDA">
        <w:rPr>
          <w:sz w:val="20"/>
          <w:szCs w:val="20"/>
          <w:highlight w:val="yellow"/>
        </w:rPr>
        <w:t>technology</w:t>
      </w:r>
      <w:r w:rsidR="00FD14BD">
        <w:rPr>
          <w:sz w:val="20"/>
          <w:szCs w:val="20"/>
          <w:highlight w:val="yellow"/>
        </w:rPr>
        <w:t xml:space="preserve"> adaptations, as they visualize the savings achieved by the their peers</w:t>
      </w:r>
      <w:r w:rsidR="005F3043" w:rsidRPr="00AB4BDA">
        <w:rPr>
          <w:rFonts w:hAnsi="Times New Roman Bold"/>
          <w:sz w:val="20"/>
          <w:szCs w:val="20"/>
          <w:highlight w:val="yellow"/>
        </w:rPr>
        <w:t>.</w:t>
      </w:r>
    </w:p>
    <w:p w14:paraId="0637A28E" w14:textId="77777777" w:rsidR="00D670AF" w:rsidRPr="00A556B5" w:rsidRDefault="00D670AF" w:rsidP="00604107">
      <w:pPr>
        <w:ind w:left="-540" w:right="720"/>
        <w:rPr>
          <w:sz w:val="22"/>
          <w:szCs w:val="22"/>
        </w:rPr>
      </w:pPr>
    </w:p>
    <w:p w14:paraId="0637A28F" w14:textId="77777777" w:rsidR="00604107" w:rsidRDefault="00604107" w:rsidP="00604107">
      <w:pPr>
        <w:ind w:left="-540" w:right="720"/>
        <w:rPr>
          <w:sz w:val="22"/>
          <w:szCs w:val="22"/>
        </w:rPr>
      </w:pPr>
      <w:r w:rsidRPr="00A556B5">
        <w:rPr>
          <w:sz w:val="22"/>
          <w:szCs w:val="22"/>
        </w:rPr>
        <w:t xml:space="preserve">A.2. Stakeholders. Identify key stakeholders (including civil society organizations, indigenous people, gender groups, and others as relevant) and describe how they will be </w:t>
      </w:r>
      <w:r w:rsidR="009066CC">
        <w:rPr>
          <w:sz w:val="22"/>
          <w:szCs w:val="22"/>
        </w:rPr>
        <w:t>engaged in project preparation:</w:t>
      </w:r>
    </w:p>
    <w:p w14:paraId="0637A290" w14:textId="77777777" w:rsidR="009066CC" w:rsidRPr="00A556B5" w:rsidRDefault="009066CC" w:rsidP="00604107">
      <w:pPr>
        <w:ind w:left="-540" w:right="720"/>
        <w:rPr>
          <w:sz w:val="22"/>
          <w:szCs w:val="22"/>
        </w:rPr>
      </w:pPr>
    </w:p>
    <w:p w14:paraId="0637A291" w14:textId="77777777" w:rsidR="00D670AF" w:rsidRDefault="00375073" w:rsidP="001269B5">
      <w:pPr>
        <w:pStyle w:val="Footer"/>
        <w:numPr>
          <w:ilvl w:val="0"/>
          <w:numId w:val="24"/>
        </w:numPr>
        <w:tabs>
          <w:tab w:val="clear" w:pos="4320"/>
          <w:tab w:val="clear" w:pos="8640"/>
        </w:tabs>
        <w:ind w:left="-360"/>
        <w:jc w:val="both"/>
        <w:rPr>
          <w:rFonts w:hAnsi="Times New Roman Bold"/>
          <w:sz w:val="20"/>
          <w:szCs w:val="20"/>
          <w:highlight w:val="lightGray"/>
        </w:rPr>
      </w:pPr>
      <w:r w:rsidRPr="00A556B5">
        <w:rPr>
          <w:rFonts w:hAnsi="Times New Roman Bold"/>
          <w:sz w:val="20"/>
          <w:szCs w:val="20"/>
          <w:highlight w:val="lightGray"/>
        </w:rPr>
        <w:t xml:space="preserve">The project will be executed by </w:t>
      </w:r>
      <w:r w:rsidR="009066CC">
        <w:rPr>
          <w:rFonts w:hAnsi="Times New Roman Bold"/>
          <w:sz w:val="20"/>
          <w:szCs w:val="20"/>
          <w:highlight w:val="lightGray"/>
        </w:rPr>
        <w:t>CAEM, entity within the Bogota</w:t>
      </w:r>
      <w:r w:rsidR="009066CC">
        <w:rPr>
          <w:rFonts w:hAnsi="Times New Roman Bold"/>
          <w:sz w:val="20"/>
          <w:szCs w:val="20"/>
          <w:highlight w:val="lightGray"/>
        </w:rPr>
        <w:t>’</w:t>
      </w:r>
      <w:r w:rsidR="009066CC">
        <w:rPr>
          <w:rFonts w:hAnsi="Times New Roman Bold"/>
          <w:sz w:val="20"/>
          <w:szCs w:val="20"/>
          <w:highlight w:val="lightGray"/>
        </w:rPr>
        <w:t>s Chamber of Commerce focused on environment</w:t>
      </w:r>
      <w:r w:rsidRPr="00A556B5">
        <w:rPr>
          <w:rFonts w:hAnsi="Times New Roman Bold"/>
          <w:sz w:val="20"/>
          <w:szCs w:val="20"/>
          <w:highlight w:val="lightGray"/>
        </w:rPr>
        <w:t xml:space="preserve">, with </w:t>
      </w:r>
      <w:r w:rsidR="009066CC">
        <w:rPr>
          <w:rFonts w:hAnsi="Times New Roman Bold"/>
          <w:sz w:val="20"/>
          <w:szCs w:val="20"/>
          <w:highlight w:val="lightGray"/>
        </w:rPr>
        <w:t xml:space="preserve">oversight and </w:t>
      </w:r>
      <w:r w:rsidRPr="00A556B5">
        <w:rPr>
          <w:rFonts w:hAnsi="Times New Roman Bold"/>
          <w:sz w:val="20"/>
          <w:szCs w:val="20"/>
          <w:highlight w:val="lightGray"/>
        </w:rPr>
        <w:t xml:space="preserve">guidance from </w:t>
      </w:r>
      <w:r w:rsidR="009066CC">
        <w:rPr>
          <w:rFonts w:hAnsi="Times New Roman Bold"/>
          <w:sz w:val="20"/>
          <w:szCs w:val="20"/>
          <w:highlight w:val="lightGray"/>
        </w:rPr>
        <w:t>a wide range of institutions (listed below)</w:t>
      </w:r>
      <w:r w:rsidR="009B69FD" w:rsidRPr="00A556B5">
        <w:rPr>
          <w:rFonts w:hAnsi="Times New Roman Bold"/>
          <w:sz w:val="20"/>
          <w:szCs w:val="20"/>
          <w:highlight w:val="lightGray"/>
        </w:rPr>
        <w:t>,</w:t>
      </w:r>
      <w:r w:rsidRPr="00A556B5">
        <w:rPr>
          <w:rFonts w:hAnsi="Times New Roman Bold"/>
          <w:sz w:val="20"/>
          <w:szCs w:val="20"/>
          <w:highlight w:val="lightGray"/>
        </w:rPr>
        <w:t xml:space="preserve"> and </w:t>
      </w:r>
      <w:r w:rsidR="009066CC">
        <w:rPr>
          <w:rFonts w:hAnsi="Times New Roman Bold"/>
          <w:sz w:val="20"/>
          <w:szCs w:val="20"/>
          <w:highlight w:val="lightGray"/>
        </w:rPr>
        <w:t xml:space="preserve">implementation </w:t>
      </w:r>
      <w:r w:rsidRPr="00A556B5">
        <w:rPr>
          <w:rFonts w:hAnsi="Times New Roman Bold"/>
          <w:sz w:val="20"/>
          <w:szCs w:val="20"/>
          <w:highlight w:val="lightGray"/>
        </w:rPr>
        <w:t>support from UNDP</w:t>
      </w:r>
      <w:r w:rsidR="009066CC">
        <w:rPr>
          <w:rFonts w:hAnsi="Times New Roman Bold"/>
          <w:sz w:val="20"/>
          <w:szCs w:val="20"/>
          <w:highlight w:val="lightGray"/>
        </w:rPr>
        <w:t>:</w:t>
      </w:r>
    </w:p>
    <w:p w14:paraId="0637A292" w14:textId="77777777" w:rsidR="009066CC" w:rsidRDefault="009066CC" w:rsidP="009066CC">
      <w:pPr>
        <w:pStyle w:val="Footer"/>
        <w:tabs>
          <w:tab w:val="clear" w:pos="4320"/>
          <w:tab w:val="clear" w:pos="8640"/>
        </w:tabs>
        <w:jc w:val="both"/>
        <w:rPr>
          <w:rFonts w:hAnsi="Times New Roman Bold"/>
          <w:sz w:val="20"/>
          <w:szCs w:val="20"/>
          <w:highlight w:val="lightGray"/>
        </w:rPr>
      </w:pPr>
    </w:p>
    <w:tbl>
      <w:tblPr>
        <w:tblW w:w="96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89"/>
        <w:gridCol w:w="7085"/>
      </w:tblGrid>
      <w:tr w:rsidR="009066CC" w:rsidRPr="009066CC" w14:paraId="0637A295" w14:textId="77777777" w:rsidTr="004850C7">
        <w:trPr>
          <w:trHeight w:val="264"/>
          <w:tblHeader/>
          <w:jc w:val="center"/>
        </w:trPr>
        <w:tc>
          <w:tcPr>
            <w:tcW w:w="1338" w:type="pct"/>
            <w:vAlign w:val="center"/>
          </w:tcPr>
          <w:p w14:paraId="0637A293" w14:textId="77777777" w:rsidR="009066CC" w:rsidRPr="009066CC" w:rsidRDefault="009066CC" w:rsidP="004850C7">
            <w:pPr>
              <w:jc w:val="center"/>
              <w:rPr>
                <w:b/>
                <w:bCs/>
                <w:sz w:val="20"/>
                <w:szCs w:val="20"/>
              </w:rPr>
            </w:pPr>
            <w:r w:rsidRPr="009066CC">
              <w:rPr>
                <w:b/>
                <w:bCs/>
                <w:sz w:val="20"/>
                <w:szCs w:val="20"/>
              </w:rPr>
              <w:t>Stakeholders</w:t>
            </w:r>
          </w:p>
        </w:tc>
        <w:tc>
          <w:tcPr>
            <w:tcW w:w="3662" w:type="pct"/>
            <w:vAlign w:val="center"/>
          </w:tcPr>
          <w:p w14:paraId="0637A294" w14:textId="77777777" w:rsidR="009066CC" w:rsidRPr="009066CC" w:rsidRDefault="009066CC" w:rsidP="004850C7">
            <w:pPr>
              <w:jc w:val="center"/>
              <w:rPr>
                <w:b/>
                <w:bCs/>
                <w:sz w:val="20"/>
                <w:szCs w:val="20"/>
              </w:rPr>
            </w:pPr>
            <w:r w:rsidRPr="009066CC">
              <w:rPr>
                <w:b/>
                <w:bCs/>
                <w:sz w:val="20"/>
                <w:szCs w:val="20"/>
              </w:rPr>
              <w:t>Project Implementation Role</w:t>
            </w:r>
          </w:p>
        </w:tc>
      </w:tr>
      <w:tr w:rsidR="009066CC" w:rsidRPr="009066CC" w14:paraId="0637A29A" w14:textId="77777777" w:rsidTr="004850C7">
        <w:trPr>
          <w:trHeight w:val="701"/>
          <w:jc w:val="center"/>
        </w:trPr>
        <w:tc>
          <w:tcPr>
            <w:tcW w:w="1338" w:type="pct"/>
            <w:vAlign w:val="center"/>
          </w:tcPr>
          <w:p w14:paraId="0637A296" w14:textId="77777777" w:rsidR="009066CC" w:rsidRPr="009066CC" w:rsidRDefault="009066CC" w:rsidP="004850C7">
            <w:pPr>
              <w:jc w:val="center"/>
              <w:rPr>
                <w:noProof/>
                <w:sz w:val="20"/>
                <w:szCs w:val="20"/>
              </w:rPr>
            </w:pPr>
            <w:r w:rsidRPr="009066CC">
              <w:rPr>
                <w:noProof/>
                <w:sz w:val="20"/>
                <w:szCs w:val="20"/>
              </w:rPr>
              <w:t>United Nations Development Programme in Colombia</w:t>
            </w:r>
          </w:p>
          <w:p w14:paraId="0637A297" w14:textId="77777777" w:rsidR="009066CC" w:rsidRPr="009066CC" w:rsidRDefault="009066CC" w:rsidP="004850C7">
            <w:pPr>
              <w:jc w:val="center"/>
              <w:rPr>
                <w:sz w:val="20"/>
                <w:szCs w:val="20"/>
                <w:lang w:val="es-CO"/>
              </w:rPr>
            </w:pPr>
            <w:r w:rsidRPr="009066CC">
              <w:rPr>
                <w:noProof/>
                <w:sz w:val="20"/>
                <w:szCs w:val="20"/>
                <w:lang w:val="es-ES"/>
              </w:rPr>
              <w:t>UNDP- Colombia</w:t>
            </w:r>
          </w:p>
        </w:tc>
        <w:tc>
          <w:tcPr>
            <w:tcW w:w="3662" w:type="pct"/>
            <w:vAlign w:val="center"/>
          </w:tcPr>
          <w:p w14:paraId="0637A298" w14:textId="77777777" w:rsidR="009066CC" w:rsidRPr="009066CC" w:rsidRDefault="009066CC" w:rsidP="004850C7">
            <w:pPr>
              <w:jc w:val="both"/>
              <w:rPr>
                <w:sz w:val="20"/>
                <w:szCs w:val="20"/>
              </w:rPr>
            </w:pPr>
            <w:r w:rsidRPr="009066CC">
              <w:rPr>
                <w:sz w:val="20"/>
                <w:szCs w:val="20"/>
              </w:rPr>
              <w:t>UNDP Colombia will be the implementing agency of the project. The agency will contribute it´s experience promoting environmental sustainability as a factor for mitigating poverty in Colombia and improving the wellbeing of the population.</w:t>
            </w:r>
          </w:p>
          <w:p w14:paraId="0637A299" w14:textId="77777777" w:rsidR="009066CC" w:rsidRPr="009066CC" w:rsidRDefault="009066CC" w:rsidP="004850C7">
            <w:pPr>
              <w:jc w:val="both"/>
              <w:rPr>
                <w:sz w:val="20"/>
                <w:szCs w:val="20"/>
              </w:rPr>
            </w:pPr>
          </w:p>
        </w:tc>
      </w:tr>
      <w:tr w:rsidR="009066CC" w:rsidRPr="009066CC" w14:paraId="0637A29E" w14:textId="77777777" w:rsidTr="004850C7">
        <w:trPr>
          <w:trHeight w:val="1000"/>
          <w:jc w:val="center"/>
        </w:trPr>
        <w:tc>
          <w:tcPr>
            <w:tcW w:w="1338" w:type="pct"/>
            <w:vAlign w:val="center"/>
          </w:tcPr>
          <w:p w14:paraId="0637A29B" w14:textId="77777777" w:rsidR="009066CC" w:rsidRPr="009066CC" w:rsidRDefault="009066CC" w:rsidP="004850C7">
            <w:pPr>
              <w:jc w:val="center"/>
              <w:rPr>
                <w:noProof/>
                <w:sz w:val="20"/>
                <w:szCs w:val="20"/>
                <w:highlight w:val="yellow"/>
                <w:lang w:val="en-GB"/>
              </w:rPr>
            </w:pPr>
          </w:p>
          <w:p w14:paraId="0637A29C" w14:textId="77777777" w:rsidR="009066CC" w:rsidRPr="009066CC" w:rsidRDefault="009066CC" w:rsidP="004850C7">
            <w:pPr>
              <w:jc w:val="center"/>
              <w:rPr>
                <w:noProof/>
                <w:sz w:val="20"/>
                <w:szCs w:val="20"/>
                <w:lang w:val="en-GB"/>
              </w:rPr>
            </w:pPr>
            <w:r w:rsidRPr="009066CC">
              <w:rPr>
                <w:sz w:val="20"/>
                <w:szCs w:val="20"/>
              </w:rPr>
              <w:t>Environmental Corporation of Entrepreneurs (CAEM)</w:t>
            </w:r>
          </w:p>
        </w:tc>
        <w:tc>
          <w:tcPr>
            <w:tcW w:w="3662" w:type="pct"/>
            <w:vAlign w:val="center"/>
          </w:tcPr>
          <w:p w14:paraId="0637A29D" w14:textId="77777777" w:rsidR="009066CC" w:rsidRPr="009066CC" w:rsidRDefault="009066CC" w:rsidP="004850C7">
            <w:pPr>
              <w:jc w:val="both"/>
              <w:rPr>
                <w:sz w:val="20"/>
                <w:szCs w:val="20"/>
              </w:rPr>
            </w:pPr>
            <w:r w:rsidRPr="009066CC">
              <w:rPr>
                <w:sz w:val="20"/>
                <w:szCs w:val="20"/>
              </w:rPr>
              <w:t xml:space="preserve">CAEM is the executing organization for the project. The organization is a subsidiary of the Chamber of Commerce of Bogota, which has a wide range of experience implementing activities in the business sector that are directed towards climate change mitigation, promoting energy efficiency and generating sectorial intervention models to be transferred and replicated by business groups.  </w:t>
            </w:r>
          </w:p>
        </w:tc>
      </w:tr>
      <w:tr w:rsidR="009066CC" w:rsidRPr="009066CC" w14:paraId="0637A2A1" w14:textId="77777777" w:rsidTr="004850C7">
        <w:trPr>
          <w:trHeight w:val="1330"/>
          <w:jc w:val="center"/>
        </w:trPr>
        <w:tc>
          <w:tcPr>
            <w:tcW w:w="1338" w:type="pct"/>
            <w:vAlign w:val="center"/>
          </w:tcPr>
          <w:p w14:paraId="0637A29F" w14:textId="77777777" w:rsidR="009066CC" w:rsidRPr="009066CC" w:rsidRDefault="009066CC" w:rsidP="004850C7">
            <w:pPr>
              <w:jc w:val="center"/>
              <w:rPr>
                <w:noProof/>
                <w:sz w:val="20"/>
                <w:szCs w:val="20"/>
              </w:rPr>
            </w:pPr>
            <w:r w:rsidRPr="009066CC">
              <w:rPr>
                <w:noProof/>
                <w:sz w:val="20"/>
                <w:szCs w:val="20"/>
              </w:rPr>
              <w:t>Institutional Stakeholders: Ministry of Environment and Sustainable Development, the Ministry of Commerce, Industry and Tourism and the Mining Energy and Planning Unit</w:t>
            </w:r>
          </w:p>
        </w:tc>
        <w:tc>
          <w:tcPr>
            <w:tcW w:w="3662" w:type="pct"/>
            <w:vAlign w:val="center"/>
          </w:tcPr>
          <w:p w14:paraId="0637A2A0" w14:textId="77777777" w:rsidR="009066CC" w:rsidRPr="009066CC" w:rsidRDefault="009066CC" w:rsidP="009066CC">
            <w:pPr>
              <w:jc w:val="both"/>
              <w:rPr>
                <w:sz w:val="20"/>
                <w:szCs w:val="20"/>
                <w:lang w:val="en-GB"/>
              </w:rPr>
            </w:pPr>
            <w:r w:rsidRPr="009066CC">
              <w:rPr>
                <w:sz w:val="20"/>
                <w:szCs w:val="20"/>
              </w:rPr>
              <w:t>These governmental entities will help to strengthen project leadership and provide the necessary institutional articulation to achieve the commitment and participation needed by other project stakeholders for the development of the project. They will support the promotion and strengthening of incentives for implementing restructuring projects, such as the articulation of programs that promote competitiveness and productivity of target businesses, for example the technology transfer in Bogota-Cundinamarca an</w:t>
            </w:r>
            <w:r>
              <w:rPr>
                <w:sz w:val="20"/>
                <w:szCs w:val="20"/>
              </w:rPr>
              <w:t>d other regions of the country.</w:t>
            </w:r>
          </w:p>
        </w:tc>
      </w:tr>
      <w:tr w:rsidR="009066CC" w:rsidRPr="009066CC" w14:paraId="0637A2A4" w14:textId="77777777" w:rsidTr="004850C7">
        <w:trPr>
          <w:trHeight w:val="701"/>
          <w:jc w:val="center"/>
        </w:trPr>
        <w:tc>
          <w:tcPr>
            <w:tcW w:w="1338" w:type="pct"/>
            <w:vAlign w:val="center"/>
          </w:tcPr>
          <w:p w14:paraId="0637A2A2" w14:textId="77777777" w:rsidR="009066CC" w:rsidRPr="009066CC" w:rsidDel="002B110B" w:rsidRDefault="009066CC" w:rsidP="004850C7">
            <w:pPr>
              <w:jc w:val="center"/>
              <w:rPr>
                <w:noProof/>
                <w:sz w:val="20"/>
                <w:szCs w:val="20"/>
              </w:rPr>
            </w:pPr>
            <w:r w:rsidRPr="009066CC">
              <w:rPr>
                <w:sz w:val="20"/>
                <w:szCs w:val="20"/>
              </w:rPr>
              <w:t xml:space="preserve">National and International Cooperation: </w:t>
            </w:r>
            <w:proofErr w:type="spellStart"/>
            <w:r w:rsidRPr="009066CC">
              <w:rPr>
                <w:sz w:val="20"/>
                <w:szCs w:val="20"/>
              </w:rPr>
              <w:t>Swisscontact</w:t>
            </w:r>
            <w:proofErr w:type="spellEnd"/>
            <w:r w:rsidRPr="009066CC">
              <w:rPr>
                <w:sz w:val="20"/>
                <w:szCs w:val="20"/>
              </w:rPr>
              <w:t>, etc.</w:t>
            </w:r>
          </w:p>
        </w:tc>
        <w:tc>
          <w:tcPr>
            <w:tcW w:w="3662" w:type="pct"/>
            <w:vAlign w:val="center"/>
          </w:tcPr>
          <w:p w14:paraId="0637A2A3" w14:textId="77777777" w:rsidR="009066CC" w:rsidRPr="009066CC" w:rsidRDefault="009066CC" w:rsidP="009066CC">
            <w:pPr>
              <w:jc w:val="both"/>
              <w:rPr>
                <w:noProof/>
                <w:sz w:val="20"/>
                <w:szCs w:val="20"/>
                <w:lang w:val="en-GB"/>
              </w:rPr>
            </w:pPr>
            <w:r w:rsidRPr="009066CC">
              <w:rPr>
                <w:sz w:val="20"/>
                <w:szCs w:val="20"/>
              </w:rPr>
              <w:t>Contribution of intervention models and tools, theoretical knowledge and experience implementing successful practices. Articulation with other energy efficiency projects that are being implemented in order to complement the activities undertaken by the cu</w:t>
            </w:r>
            <w:r>
              <w:rPr>
                <w:sz w:val="20"/>
                <w:szCs w:val="20"/>
              </w:rPr>
              <w:t>rrent project.</w:t>
            </w:r>
          </w:p>
        </w:tc>
      </w:tr>
      <w:tr w:rsidR="009066CC" w:rsidRPr="009066CC" w14:paraId="0637A2A7" w14:textId="77777777" w:rsidTr="004850C7">
        <w:trPr>
          <w:trHeight w:val="1000"/>
          <w:jc w:val="center"/>
        </w:trPr>
        <w:tc>
          <w:tcPr>
            <w:tcW w:w="1338" w:type="pct"/>
            <w:vAlign w:val="center"/>
          </w:tcPr>
          <w:p w14:paraId="0637A2A5" w14:textId="77777777" w:rsidR="009066CC" w:rsidRPr="009066CC" w:rsidRDefault="009066CC" w:rsidP="009066CC">
            <w:pPr>
              <w:jc w:val="center"/>
              <w:rPr>
                <w:noProof/>
                <w:sz w:val="20"/>
                <w:szCs w:val="20"/>
                <w:lang w:val="en-GB"/>
              </w:rPr>
            </w:pPr>
            <w:r w:rsidRPr="009066CC">
              <w:rPr>
                <w:noProof/>
                <w:sz w:val="20"/>
                <w:szCs w:val="20"/>
              </w:rPr>
              <w:t xml:space="preserve">Private Sector: Business owners in the prioritized sectors, Chamber of Commerce of Bogota (CCB), the National Association of Entrepreneurs (ANDI), </w:t>
            </w:r>
            <w:r w:rsidRPr="009066CC">
              <w:rPr>
                <w:noProof/>
                <w:sz w:val="20"/>
                <w:szCs w:val="20"/>
              </w:rPr>
              <w:lastRenderedPageBreak/>
              <w:t>Unions and other business associations</w:t>
            </w:r>
          </w:p>
        </w:tc>
        <w:tc>
          <w:tcPr>
            <w:tcW w:w="3662" w:type="pct"/>
            <w:vAlign w:val="center"/>
          </w:tcPr>
          <w:p w14:paraId="0637A2A6" w14:textId="77777777" w:rsidR="009066CC" w:rsidRPr="009066CC" w:rsidRDefault="009066CC" w:rsidP="009066CC">
            <w:pPr>
              <w:jc w:val="both"/>
              <w:rPr>
                <w:noProof/>
                <w:sz w:val="20"/>
                <w:szCs w:val="20"/>
                <w:lang w:val="en-GB"/>
              </w:rPr>
            </w:pPr>
            <w:r w:rsidRPr="009066CC">
              <w:rPr>
                <w:noProof/>
                <w:sz w:val="20"/>
                <w:szCs w:val="20"/>
              </w:rPr>
              <w:lastRenderedPageBreak/>
              <w:t>These are the beneficiaries of the project. They will implement the recommended actions and restructuring projects and cofinance the cost of required investments. The unions and associations will support the promotion and dissemination of the project activities within their businesses, such as the replication of implemented measures.</w:t>
            </w:r>
          </w:p>
        </w:tc>
      </w:tr>
      <w:tr w:rsidR="009066CC" w:rsidRPr="009066CC" w14:paraId="0637A2AA" w14:textId="77777777" w:rsidTr="004850C7">
        <w:trPr>
          <w:trHeight w:val="834"/>
          <w:jc w:val="center"/>
        </w:trPr>
        <w:tc>
          <w:tcPr>
            <w:tcW w:w="1338" w:type="pct"/>
            <w:vAlign w:val="center"/>
          </w:tcPr>
          <w:p w14:paraId="0637A2A8" w14:textId="77777777" w:rsidR="009066CC" w:rsidRPr="009066CC" w:rsidRDefault="009066CC" w:rsidP="004850C7">
            <w:pPr>
              <w:jc w:val="center"/>
              <w:rPr>
                <w:noProof/>
                <w:sz w:val="20"/>
                <w:szCs w:val="20"/>
                <w:lang w:val="es-ES"/>
              </w:rPr>
            </w:pPr>
            <w:r w:rsidRPr="009066CC">
              <w:rPr>
                <w:noProof/>
                <w:sz w:val="20"/>
                <w:szCs w:val="20"/>
                <w:lang w:val="es-ES"/>
              </w:rPr>
              <w:lastRenderedPageBreak/>
              <w:t>Financial Sector: Bancoldex, Asobancaria and Comerical Banks</w:t>
            </w:r>
          </w:p>
        </w:tc>
        <w:tc>
          <w:tcPr>
            <w:tcW w:w="3662" w:type="pct"/>
            <w:vAlign w:val="center"/>
          </w:tcPr>
          <w:p w14:paraId="0637A2A9" w14:textId="77777777" w:rsidR="009066CC" w:rsidRPr="009066CC" w:rsidRDefault="009066CC" w:rsidP="009066CC">
            <w:pPr>
              <w:jc w:val="both"/>
              <w:rPr>
                <w:sz w:val="20"/>
                <w:szCs w:val="20"/>
                <w:lang w:val="en-GB"/>
              </w:rPr>
            </w:pPr>
            <w:r w:rsidRPr="009066CC">
              <w:rPr>
                <w:sz w:val="20"/>
                <w:szCs w:val="20"/>
              </w:rPr>
              <w:t>These actors will financially support the businesses that integrate prioritized sectors in the obtainment of resources for the implementation of projects.</w:t>
            </w:r>
            <w:r w:rsidRPr="009066CC">
              <w:rPr>
                <w:sz w:val="20"/>
                <w:szCs w:val="20"/>
                <w:lang w:val="en-GB"/>
              </w:rPr>
              <w:t xml:space="preserve"> </w:t>
            </w:r>
          </w:p>
        </w:tc>
      </w:tr>
      <w:tr w:rsidR="009066CC" w:rsidRPr="009066CC" w14:paraId="0637A2AD" w14:textId="77777777" w:rsidTr="004850C7">
        <w:trPr>
          <w:trHeight w:val="1000"/>
          <w:jc w:val="center"/>
        </w:trPr>
        <w:tc>
          <w:tcPr>
            <w:tcW w:w="1338" w:type="pct"/>
            <w:vAlign w:val="center"/>
          </w:tcPr>
          <w:p w14:paraId="0637A2AB" w14:textId="77777777" w:rsidR="009066CC" w:rsidRPr="009066CC" w:rsidRDefault="009066CC" w:rsidP="004850C7">
            <w:pPr>
              <w:jc w:val="center"/>
              <w:rPr>
                <w:noProof/>
                <w:sz w:val="20"/>
                <w:szCs w:val="20"/>
              </w:rPr>
            </w:pPr>
            <w:r w:rsidRPr="009066CC">
              <w:rPr>
                <w:noProof/>
                <w:sz w:val="20"/>
                <w:szCs w:val="20"/>
              </w:rPr>
              <w:t>Educational Institutions: SENA and University of the Andes</w:t>
            </w:r>
          </w:p>
        </w:tc>
        <w:tc>
          <w:tcPr>
            <w:tcW w:w="3662" w:type="pct"/>
            <w:vAlign w:val="center"/>
          </w:tcPr>
          <w:p w14:paraId="0637A2AC" w14:textId="77777777" w:rsidR="009066CC" w:rsidRPr="009066CC" w:rsidRDefault="009066CC" w:rsidP="009066CC">
            <w:pPr>
              <w:jc w:val="both"/>
              <w:rPr>
                <w:sz w:val="20"/>
                <w:szCs w:val="20"/>
                <w:lang w:val="en-GB"/>
              </w:rPr>
            </w:pPr>
            <w:r w:rsidRPr="009066CC">
              <w:rPr>
                <w:sz w:val="20"/>
                <w:szCs w:val="20"/>
              </w:rPr>
              <w:t>These institutions will support the project by researching the needs and technological development for the posterior implementation of the projects. This research will be directed towards the achievement of objectives for improving energy efficiency and reducing</w:t>
            </w:r>
            <w:r>
              <w:rPr>
                <w:sz w:val="20"/>
                <w:szCs w:val="20"/>
              </w:rPr>
              <w:t xml:space="preserve"> the emissions of contaminants.</w:t>
            </w:r>
          </w:p>
        </w:tc>
      </w:tr>
    </w:tbl>
    <w:p w14:paraId="0637A2AE" w14:textId="77777777" w:rsidR="00D670AF" w:rsidRPr="00A556B5" w:rsidRDefault="00D670AF" w:rsidP="00604107">
      <w:pPr>
        <w:ind w:left="-540" w:right="720"/>
        <w:rPr>
          <w:sz w:val="22"/>
          <w:szCs w:val="22"/>
        </w:rPr>
      </w:pPr>
    </w:p>
    <w:p w14:paraId="0637A2AF" w14:textId="77777777" w:rsidR="00604107" w:rsidRPr="00A556B5" w:rsidRDefault="00604107" w:rsidP="00604107">
      <w:pPr>
        <w:ind w:left="-540" w:right="720"/>
        <w:rPr>
          <w:sz w:val="22"/>
          <w:szCs w:val="22"/>
        </w:rPr>
      </w:pPr>
      <w:r w:rsidRPr="00A556B5">
        <w:rPr>
          <w:sz w:val="22"/>
          <w:szCs w:val="22"/>
        </w:rPr>
        <w:t>A.3. Risk. Indicate risks, including climate change, potential social and environmental risks that might prevent the project objectives from being achieved, and, if possible, propose measures that address these risks to be further developed during the project design (table format acceptable):</w:t>
      </w:r>
    </w:p>
    <w:p w14:paraId="0637A2B0" w14:textId="77777777" w:rsidR="00AC4B7A" w:rsidRPr="00A556B5" w:rsidRDefault="00AC4B7A" w:rsidP="00604107">
      <w:pPr>
        <w:ind w:left="-540" w:right="720"/>
        <w:rPr>
          <w:sz w:val="22"/>
          <w:szCs w:val="22"/>
        </w:rPr>
      </w:pPr>
    </w:p>
    <w:p w14:paraId="0637A2B1" w14:textId="77777777" w:rsidR="00D670AF" w:rsidRDefault="00612797" w:rsidP="00612797">
      <w:pPr>
        <w:pStyle w:val="Footer"/>
        <w:numPr>
          <w:ilvl w:val="0"/>
          <w:numId w:val="24"/>
        </w:numPr>
        <w:tabs>
          <w:tab w:val="clear" w:pos="4320"/>
          <w:tab w:val="clear" w:pos="8640"/>
        </w:tabs>
        <w:ind w:left="-360"/>
        <w:jc w:val="both"/>
        <w:rPr>
          <w:rFonts w:hAnsi="Times New Roman Bold"/>
          <w:sz w:val="20"/>
          <w:szCs w:val="20"/>
          <w:highlight w:val="lightGray"/>
        </w:rPr>
      </w:pPr>
      <w:r>
        <w:rPr>
          <w:rFonts w:hAnsi="Times New Roman Bold"/>
          <w:sz w:val="20"/>
          <w:szCs w:val="20"/>
          <w:highlight w:val="lightGray"/>
        </w:rPr>
        <w:t xml:space="preserve">The </w:t>
      </w:r>
      <w:r w:rsidRPr="00612797">
        <w:rPr>
          <w:rFonts w:hAnsi="Times New Roman Bold"/>
          <w:sz w:val="20"/>
          <w:szCs w:val="20"/>
          <w:highlight w:val="lightGray"/>
        </w:rPr>
        <w:t xml:space="preserve">degree of risk </w:t>
      </w:r>
      <w:r>
        <w:rPr>
          <w:rFonts w:hAnsi="Times New Roman Bold"/>
          <w:sz w:val="20"/>
          <w:szCs w:val="20"/>
          <w:highlight w:val="lightGray"/>
        </w:rPr>
        <w:t xml:space="preserve">associated to the </w:t>
      </w:r>
      <w:r w:rsidRPr="00612797">
        <w:rPr>
          <w:rFonts w:hAnsi="Times New Roman Bold"/>
          <w:sz w:val="20"/>
          <w:szCs w:val="20"/>
          <w:highlight w:val="lightGray"/>
        </w:rPr>
        <w:t>project</w:t>
      </w:r>
      <w:r>
        <w:rPr>
          <w:rFonts w:hAnsi="Times New Roman Bold"/>
          <w:sz w:val="20"/>
          <w:szCs w:val="20"/>
          <w:highlight w:val="lightGray"/>
        </w:rPr>
        <w:t xml:space="preserve">, and the </w:t>
      </w:r>
      <w:r w:rsidRPr="00612797">
        <w:rPr>
          <w:rFonts w:hAnsi="Times New Roman Bold"/>
          <w:sz w:val="20"/>
          <w:szCs w:val="20"/>
          <w:highlight w:val="lightGray"/>
        </w:rPr>
        <w:t>proposed technologies varies from the</w:t>
      </w:r>
      <w:r>
        <w:rPr>
          <w:rFonts w:hAnsi="Times New Roman Bold"/>
          <w:sz w:val="20"/>
          <w:szCs w:val="20"/>
          <w:highlight w:val="lightGray"/>
        </w:rPr>
        <w:t>ir</w:t>
      </w:r>
      <w:r w:rsidRPr="00612797">
        <w:rPr>
          <w:rFonts w:hAnsi="Times New Roman Bold"/>
          <w:sz w:val="20"/>
          <w:szCs w:val="20"/>
          <w:highlight w:val="lightGray"/>
        </w:rPr>
        <w:t xml:space="preserve"> </w:t>
      </w:r>
      <w:r>
        <w:rPr>
          <w:rFonts w:hAnsi="Times New Roman Bold"/>
          <w:sz w:val="20"/>
          <w:szCs w:val="20"/>
          <w:highlight w:val="lightGray"/>
        </w:rPr>
        <w:t xml:space="preserve">successful </w:t>
      </w:r>
      <w:r w:rsidRPr="00612797">
        <w:rPr>
          <w:rFonts w:hAnsi="Times New Roman Bold"/>
          <w:sz w:val="20"/>
          <w:szCs w:val="20"/>
          <w:highlight w:val="lightGray"/>
        </w:rPr>
        <w:t xml:space="preserve">application. </w:t>
      </w:r>
      <w:r>
        <w:rPr>
          <w:rFonts w:hAnsi="Times New Roman Bold"/>
          <w:sz w:val="20"/>
          <w:szCs w:val="20"/>
          <w:highlight w:val="lightGray"/>
        </w:rPr>
        <w:t xml:space="preserve">Thus, the risk perception will vary across industrial firms, linked to the uncertainty associated to each </w:t>
      </w:r>
      <w:r w:rsidRPr="00612797">
        <w:rPr>
          <w:rFonts w:hAnsi="Times New Roman Bold"/>
          <w:sz w:val="20"/>
          <w:szCs w:val="20"/>
          <w:highlight w:val="lightGray"/>
        </w:rPr>
        <w:t>technology</w:t>
      </w:r>
      <w:r>
        <w:rPr>
          <w:rFonts w:hAnsi="Times New Roman Bold"/>
          <w:sz w:val="20"/>
          <w:szCs w:val="20"/>
          <w:highlight w:val="lightGray"/>
        </w:rPr>
        <w:t>.</w:t>
      </w:r>
      <w:r w:rsidRPr="00612797">
        <w:rPr>
          <w:rFonts w:hAnsi="Times New Roman Bold"/>
          <w:sz w:val="20"/>
          <w:szCs w:val="20"/>
          <w:highlight w:val="lightGray"/>
        </w:rPr>
        <w:t xml:space="preserve"> The </w:t>
      </w:r>
      <w:r>
        <w:rPr>
          <w:rFonts w:hAnsi="Times New Roman Bold"/>
          <w:sz w:val="20"/>
          <w:szCs w:val="20"/>
          <w:highlight w:val="lightGray"/>
        </w:rPr>
        <w:t>project will pay p</w:t>
      </w:r>
      <w:r w:rsidR="00D670AF" w:rsidRPr="00612797">
        <w:rPr>
          <w:rFonts w:hAnsi="Times New Roman Bold"/>
          <w:sz w:val="20"/>
          <w:szCs w:val="20"/>
          <w:highlight w:val="lightGray"/>
        </w:rPr>
        <w:t xml:space="preserve">articular attention </w:t>
      </w:r>
      <w:r>
        <w:rPr>
          <w:rFonts w:hAnsi="Times New Roman Bold"/>
          <w:sz w:val="20"/>
          <w:szCs w:val="20"/>
          <w:highlight w:val="lightGray"/>
        </w:rPr>
        <w:t xml:space="preserve">to </w:t>
      </w:r>
      <w:r w:rsidR="00D670AF" w:rsidRPr="00612797">
        <w:rPr>
          <w:rFonts w:hAnsi="Times New Roman Bold"/>
          <w:sz w:val="20"/>
          <w:szCs w:val="20"/>
          <w:highlight w:val="lightGray"/>
        </w:rPr>
        <w:t xml:space="preserve">the following </w:t>
      </w:r>
      <w:r w:rsidR="00F84794" w:rsidRPr="00612797">
        <w:rPr>
          <w:rFonts w:hAnsi="Times New Roman Bold"/>
          <w:sz w:val="20"/>
          <w:szCs w:val="20"/>
          <w:highlight w:val="lightGray"/>
        </w:rPr>
        <w:t>three</w:t>
      </w:r>
      <w:r w:rsidR="00D670AF" w:rsidRPr="00612797">
        <w:rPr>
          <w:rFonts w:hAnsi="Times New Roman Bold"/>
          <w:sz w:val="20"/>
          <w:szCs w:val="20"/>
          <w:highlight w:val="lightGray"/>
        </w:rPr>
        <w:t xml:space="preserve"> risks</w:t>
      </w:r>
      <w:r>
        <w:rPr>
          <w:rFonts w:hAnsi="Times New Roman Bold"/>
          <w:sz w:val="20"/>
          <w:szCs w:val="20"/>
          <w:highlight w:val="lightGray"/>
        </w:rPr>
        <w:t xml:space="preserve"> (note: to be reassessed during the project preparation phase): </w:t>
      </w:r>
    </w:p>
    <w:p w14:paraId="0637A2B2" w14:textId="77777777" w:rsidR="00612797" w:rsidRPr="00612797" w:rsidRDefault="00612797" w:rsidP="00612797">
      <w:pPr>
        <w:pStyle w:val="Footer"/>
        <w:tabs>
          <w:tab w:val="clear" w:pos="4320"/>
          <w:tab w:val="clear" w:pos="8640"/>
        </w:tabs>
        <w:jc w:val="both"/>
        <w:rPr>
          <w:rFonts w:hAnsi="Times New Roman Bold"/>
          <w:sz w:val="20"/>
          <w:szCs w:val="20"/>
          <w:highlight w:val="lightGray"/>
        </w:rPr>
      </w:pPr>
    </w:p>
    <w:tbl>
      <w:tblPr>
        <w:tblW w:w="10350" w:type="dxa"/>
        <w:tblInd w:w="-612" w:type="dxa"/>
        <w:tblLayout w:type="fixed"/>
        <w:tblLook w:val="0000" w:firstRow="0" w:lastRow="0" w:firstColumn="0" w:lastColumn="0" w:noHBand="0" w:noVBand="0"/>
      </w:tblPr>
      <w:tblGrid>
        <w:gridCol w:w="3272"/>
        <w:gridCol w:w="992"/>
        <w:gridCol w:w="6086"/>
      </w:tblGrid>
      <w:tr w:rsidR="004233D8" w:rsidRPr="001F418C" w14:paraId="0637A2B6" w14:textId="77777777" w:rsidTr="001F418C">
        <w:trPr>
          <w:trHeight w:val="270"/>
        </w:trPr>
        <w:tc>
          <w:tcPr>
            <w:tcW w:w="3272" w:type="dxa"/>
            <w:tcBorders>
              <w:top w:val="single" w:sz="4" w:space="0" w:color="000000"/>
              <w:left w:val="single" w:sz="4" w:space="0" w:color="000000"/>
              <w:bottom w:val="single" w:sz="4" w:space="0" w:color="000000"/>
            </w:tcBorders>
          </w:tcPr>
          <w:p w14:paraId="0637A2B3" w14:textId="77777777" w:rsidR="004233D8" w:rsidRPr="001F418C" w:rsidRDefault="004233D8" w:rsidP="006C0791">
            <w:pPr>
              <w:snapToGrid w:val="0"/>
              <w:jc w:val="center"/>
              <w:rPr>
                <w:b/>
                <w:sz w:val="20"/>
                <w:szCs w:val="20"/>
                <w:lang w:eastAsia="es-EC"/>
              </w:rPr>
            </w:pPr>
            <w:r w:rsidRPr="001F418C">
              <w:rPr>
                <w:b/>
                <w:sz w:val="20"/>
                <w:szCs w:val="20"/>
                <w:lang w:eastAsia="es-EC"/>
              </w:rPr>
              <w:t>Risks</w:t>
            </w:r>
          </w:p>
        </w:tc>
        <w:tc>
          <w:tcPr>
            <w:tcW w:w="992" w:type="dxa"/>
            <w:tcBorders>
              <w:top w:val="single" w:sz="4" w:space="0" w:color="000000"/>
              <w:left w:val="single" w:sz="4" w:space="0" w:color="000000"/>
              <w:bottom w:val="single" w:sz="4" w:space="0" w:color="000000"/>
            </w:tcBorders>
          </w:tcPr>
          <w:p w14:paraId="0637A2B4" w14:textId="77777777" w:rsidR="004233D8" w:rsidRPr="001F418C" w:rsidRDefault="004233D8" w:rsidP="00246782">
            <w:pPr>
              <w:snapToGrid w:val="0"/>
              <w:jc w:val="center"/>
              <w:rPr>
                <w:b/>
                <w:sz w:val="20"/>
                <w:szCs w:val="20"/>
                <w:lang w:eastAsia="es-EC"/>
              </w:rPr>
            </w:pPr>
            <w:r w:rsidRPr="001F418C">
              <w:rPr>
                <w:b/>
                <w:sz w:val="20"/>
                <w:szCs w:val="20"/>
                <w:lang w:eastAsia="es-EC"/>
              </w:rPr>
              <w:t>Likel</w:t>
            </w:r>
            <w:r w:rsidR="00246782" w:rsidRPr="001F418C">
              <w:rPr>
                <w:b/>
                <w:sz w:val="20"/>
                <w:szCs w:val="20"/>
                <w:lang w:eastAsia="es-EC"/>
              </w:rPr>
              <w:t>y</w:t>
            </w:r>
          </w:p>
        </w:tc>
        <w:tc>
          <w:tcPr>
            <w:tcW w:w="6086" w:type="dxa"/>
            <w:tcBorders>
              <w:top w:val="single" w:sz="4" w:space="0" w:color="000000"/>
              <w:left w:val="single" w:sz="4" w:space="0" w:color="000000"/>
              <w:bottom w:val="single" w:sz="4" w:space="0" w:color="000000"/>
              <w:right w:val="single" w:sz="4" w:space="0" w:color="000000"/>
            </w:tcBorders>
          </w:tcPr>
          <w:p w14:paraId="0637A2B5" w14:textId="77777777" w:rsidR="004233D8" w:rsidRPr="001F418C" w:rsidRDefault="004233D8" w:rsidP="006C0791">
            <w:pPr>
              <w:snapToGrid w:val="0"/>
              <w:jc w:val="center"/>
              <w:rPr>
                <w:b/>
                <w:sz w:val="20"/>
                <w:szCs w:val="20"/>
                <w:lang w:eastAsia="es-EC"/>
              </w:rPr>
            </w:pPr>
            <w:r w:rsidRPr="001F418C">
              <w:rPr>
                <w:b/>
                <w:sz w:val="20"/>
                <w:szCs w:val="20"/>
                <w:lang w:eastAsia="es-EC"/>
              </w:rPr>
              <w:t>Remedial actions</w:t>
            </w:r>
          </w:p>
        </w:tc>
      </w:tr>
      <w:tr w:rsidR="00445353" w:rsidRPr="001F418C" w14:paraId="0637A2BC" w14:textId="77777777" w:rsidTr="001F418C">
        <w:trPr>
          <w:trHeight w:val="629"/>
        </w:trPr>
        <w:tc>
          <w:tcPr>
            <w:tcW w:w="3272" w:type="dxa"/>
            <w:tcBorders>
              <w:top w:val="single" w:sz="4" w:space="0" w:color="000000"/>
              <w:left w:val="single" w:sz="4" w:space="0" w:color="000000"/>
              <w:bottom w:val="single" w:sz="4" w:space="0" w:color="000000"/>
            </w:tcBorders>
          </w:tcPr>
          <w:p w14:paraId="0637A2B7" w14:textId="77777777" w:rsidR="00445353" w:rsidRPr="001F418C" w:rsidRDefault="00445353" w:rsidP="001F418C">
            <w:pPr>
              <w:snapToGrid w:val="0"/>
              <w:rPr>
                <w:sz w:val="20"/>
                <w:szCs w:val="20"/>
              </w:rPr>
            </w:pPr>
            <w:r w:rsidRPr="001F418C">
              <w:rPr>
                <w:sz w:val="20"/>
                <w:szCs w:val="20"/>
              </w:rPr>
              <w:t xml:space="preserve">1. </w:t>
            </w:r>
            <w:r w:rsidR="001F418C">
              <w:rPr>
                <w:sz w:val="20"/>
                <w:szCs w:val="20"/>
              </w:rPr>
              <w:t xml:space="preserve">Industrial firms fail to </w:t>
            </w:r>
            <w:r w:rsidR="00612797" w:rsidRPr="001F418C">
              <w:rPr>
                <w:sz w:val="20"/>
                <w:szCs w:val="20"/>
              </w:rPr>
              <w:t>access</w:t>
            </w:r>
            <w:r w:rsidR="001F418C">
              <w:rPr>
                <w:sz w:val="20"/>
                <w:szCs w:val="20"/>
              </w:rPr>
              <w:t xml:space="preserve"> to the capital necessary to undertake the NAMA pilots and/or to </w:t>
            </w:r>
            <w:r w:rsidR="00612797" w:rsidRPr="001F418C">
              <w:rPr>
                <w:sz w:val="20"/>
                <w:szCs w:val="20"/>
              </w:rPr>
              <w:t xml:space="preserve">fulfill </w:t>
            </w:r>
            <w:r w:rsidR="001F418C">
              <w:rPr>
                <w:sz w:val="20"/>
                <w:szCs w:val="20"/>
              </w:rPr>
              <w:t>CAEM’s</w:t>
            </w:r>
            <w:r w:rsidR="00612797" w:rsidRPr="001F418C">
              <w:rPr>
                <w:sz w:val="20"/>
                <w:szCs w:val="20"/>
              </w:rPr>
              <w:t xml:space="preserve"> requirements</w:t>
            </w:r>
            <w:r w:rsidR="001F418C">
              <w:rPr>
                <w:sz w:val="20"/>
                <w:szCs w:val="20"/>
              </w:rPr>
              <w:t>,</w:t>
            </w:r>
            <w:r w:rsidR="00612797" w:rsidRPr="001F418C">
              <w:rPr>
                <w:sz w:val="20"/>
                <w:szCs w:val="20"/>
              </w:rPr>
              <w:t xml:space="preserve"> and</w:t>
            </w:r>
            <w:r w:rsidR="001F418C">
              <w:rPr>
                <w:sz w:val="20"/>
                <w:szCs w:val="20"/>
              </w:rPr>
              <w:t xml:space="preserve"> create the conditions to reap </w:t>
            </w:r>
            <w:r w:rsidR="00612797" w:rsidRPr="001F418C">
              <w:rPr>
                <w:sz w:val="20"/>
                <w:szCs w:val="20"/>
              </w:rPr>
              <w:t xml:space="preserve">the economic benefits </w:t>
            </w:r>
            <w:r w:rsidR="001F418C">
              <w:rPr>
                <w:sz w:val="20"/>
                <w:szCs w:val="20"/>
              </w:rPr>
              <w:t>of</w:t>
            </w:r>
            <w:r w:rsidR="00612797" w:rsidRPr="001F418C">
              <w:rPr>
                <w:sz w:val="20"/>
                <w:szCs w:val="20"/>
              </w:rPr>
              <w:t xml:space="preserve"> energy efficiency</w:t>
            </w:r>
          </w:p>
        </w:tc>
        <w:tc>
          <w:tcPr>
            <w:tcW w:w="992" w:type="dxa"/>
            <w:tcBorders>
              <w:top w:val="single" w:sz="4" w:space="0" w:color="000000"/>
              <w:left w:val="single" w:sz="4" w:space="0" w:color="000000"/>
              <w:bottom w:val="single" w:sz="4" w:space="0" w:color="000000"/>
            </w:tcBorders>
          </w:tcPr>
          <w:p w14:paraId="0637A2B8" w14:textId="77777777" w:rsidR="00445353" w:rsidRPr="001F418C" w:rsidRDefault="00612797" w:rsidP="00AC4B7A">
            <w:pPr>
              <w:snapToGrid w:val="0"/>
              <w:jc w:val="center"/>
              <w:rPr>
                <w:sz w:val="20"/>
                <w:szCs w:val="20"/>
              </w:rPr>
            </w:pPr>
            <w:r w:rsidRPr="001F418C">
              <w:rPr>
                <w:sz w:val="20"/>
                <w:szCs w:val="20"/>
              </w:rPr>
              <w:t>Medium</w:t>
            </w:r>
          </w:p>
        </w:tc>
        <w:tc>
          <w:tcPr>
            <w:tcW w:w="6086" w:type="dxa"/>
            <w:tcBorders>
              <w:top w:val="single" w:sz="4" w:space="0" w:color="000000"/>
              <w:left w:val="single" w:sz="4" w:space="0" w:color="000000"/>
              <w:bottom w:val="single" w:sz="4" w:space="0" w:color="000000"/>
              <w:right w:val="single" w:sz="4" w:space="0" w:color="000000"/>
            </w:tcBorders>
          </w:tcPr>
          <w:p w14:paraId="0637A2B9" w14:textId="77777777" w:rsidR="00612797" w:rsidRPr="001F418C" w:rsidRDefault="00612797" w:rsidP="001F418C">
            <w:pPr>
              <w:pStyle w:val="Prrafodelista1"/>
              <w:tabs>
                <w:tab w:val="left" w:pos="1260"/>
              </w:tabs>
              <w:ind w:left="0"/>
              <w:rPr>
                <w:rFonts w:ascii="Times New Roman" w:hAnsi="Times New Roman"/>
                <w:sz w:val="20"/>
                <w:szCs w:val="20"/>
                <w:lang w:val="en-US"/>
              </w:rPr>
            </w:pPr>
            <w:r w:rsidRPr="001F418C">
              <w:rPr>
                <w:rFonts w:ascii="Times New Roman" w:hAnsi="Times New Roman"/>
                <w:sz w:val="20"/>
                <w:szCs w:val="20"/>
                <w:lang w:val="en-US"/>
              </w:rPr>
              <w:t>-</w:t>
            </w:r>
            <w:r w:rsidR="001F418C" w:rsidRPr="001F418C">
              <w:rPr>
                <w:rFonts w:ascii="Times New Roman" w:hAnsi="Times New Roman"/>
                <w:sz w:val="20"/>
                <w:szCs w:val="20"/>
                <w:lang w:val="en-US"/>
              </w:rPr>
              <w:t xml:space="preserve"> </w:t>
            </w:r>
            <w:r w:rsidRPr="001F418C">
              <w:rPr>
                <w:rFonts w:ascii="Times New Roman" w:hAnsi="Times New Roman"/>
                <w:sz w:val="20"/>
                <w:szCs w:val="20"/>
                <w:lang w:val="en-US"/>
              </w:rPr>
              <w:t>Advise business owners of the mechanisms and requirements for receiving financing</w:t>
            </w:r>
          </w:p>
          <w:p w14:paraId="0637A2BA" w14:textId="77777777" w:rsidR="00612797" w:rsidRPr="001F418C" w:rsidRDefault="00612797" w:rsidP="001F418C">
            <w:pPr>
              <w:pStyle w:val="Prrafodelista1"/>
              <w:tabs>
                <w:tab w:val="left" w:pos="1260"/>
              </w:tabs>
              <w:ind w:left="0"/>
              <w:rPr>
                <w:rFonts w:ascii="Times New Roman" w:hAnsi="Times New Roman"/>
                <w:sz w:val="20"/>
                <w:szCs w:val="20"/>
                <w:lang w:val="en-US"/>
              </w:rPr>
            </w:pPr>
            <w:r w:rsidRPr="001F418C">
              <w:rPr>
                <w:rFonts w:ascii="Times New Roman" w:hAnsi="Times New Roman"/>
                <w:sz w:val="20"/>
                <w:szCs w:val="20"/>
                <w:lang w:val="en-US"/>
              </w:rPr>
              <w:t>-</w:t>
            </w:r>
            <w:r w:rsidR="001F418C" w:rsidRPr="001F418C">
              <w:rPr>
                <w:rFonts w:ascii="Times New Roman" w:hAnsi="Times New Roman"/>
                <w:sz w:val="20"/>
                <w:szCs w:val="20"/>
                <w:lang w:val="en-US"/>
              </w:rPr>
              <w:t xml:space="preserve"> </w:t>
            </w:r>
            <w:r w:rsidRPr="001F418C">
              <w:rPr>
                <w:rFonts w:ascii="Times New Roman" w:hAnsi="Times New Roman"/>
                <w:sz w:val="20"/>
                <w:szCs w:val="20"/>
                <w:lang w:val="en-US"/>
              </w:rPr>
              <w:t xml:space="preserve">Elaborate technical/economic feasibility studies </w:t>
            </w:r>
            <w:r w:rsidR="001F418C">
              <w:rPr>
                <w:rFonts w:ascii="Times New Roman" w:hAnsi="Times New Roman"/>
                <w:sz w:val="20"/>
                <w:szCs w:val="20"/>
                <w:lang w:val="en-US"/>
              </w:rPr>
              <w:t>that</w:t>
            </w:r>
            <w:r w:rsidRPr="001F418C">
              <w:rPr>
                <w:rFonts w:ascii="Times New Roman" w:hAnsi="Times New Roman"/>
                <w:sz w:val="20"/>
                <w:szCs w:val="20"/>
                <w:lang w:val="en-US"/>
              </w:rPr>
              <w:t xml:space="preserve"> support the viability of implementing these projects</w:t>
            </w:r>
          </w:p>
          <w:p w14:paraId="0637A2BB" w14:textId="77777777" w:rsidR="00445353" w:rsidRPr="001F418C" w:rsidRDefault="00612797" w:rsidP="001F418C">
            <w:pPr>
              <w:pStyle w:val="Prrafodelista1"/>
              <w:tabs>
                <w:tab w:val="left" w:pos="1260"/>
              </w:tabs>
              <w:ind w:left="0"/>
              <w:rPr>
                <w:rFonts w:ascii="Times New Roman" w:hAnsi="Times New Roman"/>
                <w:sz w:val="20"/>
                <w:szCs w:val="20"/>
                <w:lang w:val="en-US"/>
              </w:rPr>
            </w:pPr>
            <w:r w:rsidRPr="001F418C">
              <w:rPr>
                <w:rFonts w:ascii="Times New Roman" w:hAnsi="Times New Roman"/>
                <w:sz w:val="20"/>
                <w:szCs w:val="20"/>
                <w:lang w:val="en-US"/>
              </w:rPr>
              <w:t>-</w:t>
            </w:r>
            <w:r w:rsidR="001F418C" w:rsidRPr="001F418C">
              <w:rPr>
                <w:rFonts w:ascii="Times New Roman" w:hAnsi="Times New Roman"/>
                <w:sz w:val="20"/>
                <w:szCs w:val="20"/>
                <w:lang w:val="en-US"/>
              </w:rPr>
              <w:t xml:space="preserve"> </w:t>
            </w:r>
            <w:r w:rsidRPr="001F418C">
              <w:rPr>
                <w:rFonts w:ascii="Times New Roman" w:hAnsi="Times New Roman"/>
                <w:sz w:val="20"/>
                <w:szCs w:val="20"/>
                <w:lang w:val="en-US"/>
              </w:rPr>
              <w:t>Sensitize financial entities about the economic and environmental potential of energy efficiency projects</w:t>
            </w:r>
            <w:r w:rsidR="00FD283E" w:rsidRPr="001F418C">
              <w:rPr>
                <w:rFonts w:ascii="Times New Roman" w:hAnsi="Times New Roman"/>
                <w:sz w:val="20"/>
                <w:szCs w:val="20"/>
                <w:lang w:val="en-US"/>
              </w:rPr>
              <w:t>.</w:t>
            </w:r>
          </w:p>
        </w:tc>
      </w:tr>
      <w:tr w:rsidR="00445353" w:rsidRPr="001F418C" w14:paraId="0637A2C1" w14:textId="77777777" w:rsidTr="001F418C">
        <w:trPr>
          <w:trHeight w:val="917"/>
        </w:trPr>
        <w:tc>
          <w:tcPr>
            <w:tcW w:w="3272" w:type="dxa"/>
            <w:tcBorders>
              <w:top w:val="single" w:sz="4" w:space="0" w:color="000000"/>
              <w:left w:val="single" w:sz="4" w:space="0" w:color="000000"/>
              <w:bottom w:val="single" w:sz="4" w:space="0" w:color="000000"/>
            </w:tcBorders>
          </w:tcPr>
          <w:p w14:paraId="0637A2BD" w14:textId="77777777" w:rsidR="00445353" w:rsidRPr="001F418C" w:rsidRDefault="00445353" w:rsidP="001F418C">
            <w:pPr>
              <w:snapToGrid w:val="0"/>
              <w:rPr>
                <w:sz w:val="20"/>
                <w:szCs w:val="20"/>
              </w:rPr>
            </w:pPr>
            <w:r w:rsidRPr="001F418C">
              <w:rPr>
                <w:sz w:val="20"/>
                <w:szCs w:val="20"/>
              </w:rPr>
              <w:t xml:space="preserve">2. </w:t>
            </w:r>
            <w:r w:rsidR="001F418C">
              <w:rPr>
                <w:sz w:val="20"/>
                <w:szCs w:val="20"/>
              </w:rPr>
              <w:t>T</w:t>
            </w:r>
            <w:r w:rsidR="00612797" w:rsidRPr="001F418C">
              <w:rPr>
                <w:sz w:val="20"/>
                <w:szCs w:val="20"/>
              </w:rPr>
              <w:t xml:space="preserve">ools </w:t>
            </w:r>
            <w:r w:rsidR="001F418C">
              <w:rPr>
                <w:sz w:val="20"/>
                <w:szCs w:val="20"/>
              </w:rPr>
              <w:t xml:space="preserve">to promote the implementation of </w:t>
            </w:r>
            <w:r w:rsidR="00612797" w:rsidRPr="001F418C">
              <w:rPr>
                <w:sz w:val="20"/>
                <w:szCs w:val="20"/>
              </w:rPr>
              <w:t>energy efficiency</w:t>
            </w:r>
            <w:r w:rsidR="001F418C">
              <w:rPr>
                <w:sz w:val="20"/>
                <w:szCs w:val="20"/>
              </w:rPr>
              <w:t xml:space="preserve"> fail to help industrial firms </w:t>
            </w:r>
            <w:r w:rsidR="00612797" w:rsidRPr="001F418C">
              <w:rPr>
                <w:sz w:val="20"/>
                <w:szCs w:val="20"/>
              </w:rPr>
              <w:t>accomplish compliance</w:t>
            </w:r>
          </w:p>
        </w:tc>
        <w:tc>
          <w:tcPr>
            <w:tcW w:w="992" w:type="dxa"/>
            <w:tcBorders>
              <w:top w:val="single" w:sz="4" w:space="0" w:color="000000"/>
              <w:left w:val="single" w:sz="4" w:space="0" w:color="000000"/>
              <w:bottom w:val="single" w:sz="4" w:space="0" w:color="000000"/>
            </w:tcBorders>
          </w:tcPr>
          <w:p w14:paraId="0637A2BE" w14:textId="77777777" w:rsidR="00445353" w:rsidRPr="001F418C" w:rsidRDefault="00445353" w:rsidP="00AC4B7A">
            <w:pPr>
              <w:snapToGrid w:val="0"/>
              <w:jc w:val="center"/>
              <w:rPr>
                <w:sz w:val="20"/>
                <w:szCs w:val="20"/>
              </w:rPr>
            </w:pPr>
            <w:r w:rsidRPr="001F418C">
              <w:rPr>
                <w:sz w:val="20"/>
                <w:szCs w:val="20"/>
              </w:rPr>
              <w:t>Medium</w:t>
            </w:r>
          </w:p>
        </w:tc>
        <w:tc>
          <w:tcPr>
            <w:tcW w:w="6086" w:type="dxa"/>
            <w:tcBorders>
              <w:top w:val="single" w:sz="4" w:space="0" w:color="000000"/>
              <w:left w:val="single" w:sz="4" w:space="0" w:color="000000"/>
              <w:bottom w:val="single" w:sz="4" w:space="0" w:color="000000"/>
              <w:right w:val="single" w:sz="4" w:space="0" w:color="000000"/>
            </w:tcBorders>
          </w:tcPr>
          <w:p w14:paraId="0637A2BF" w14:textId="77777777" w:rsidR="00612797" w:rsidRPr="001F418C" w:rsidRDefault="00612797" w:rsidP="00612797">
            <w:pPr>
              <w:pStyle w:val="Prrafodelista1"/>
              <w:tabs>
                <w:tab w:val="left" w:pos="1260"/>
              </w:tabs>
              <w:ind w:left="0"/>
              <w:rPr>
                <w:rFonts w:ascii="Times New Roman" w:hAnsi="Times New Roman"/>
                <w:sz w:val="20"/>
                <w:szCs w:val="20"/>
                <w:lang w:val="en-US"/>
              </w:rPr>
            </w:pPr>
            <w:r w:rsidRPr="001F418C">
              <w:rPr>
                <w:rFonts w:ascii="Times New Roman" w:hAnsi="Times New Roman"/>
                <w:sz w:val="20"/>
                <w:szCs w:val="20"/>
                <w:lang w:val="en-US"/>
              </w:rPr>
              <w:t>- Sensitize controlling entities on the importance of creating tools that permit the achievement of the standards required by regulations</w:t>
            </w:r>
          </w:p>
          <w:p w14:paraId="0637A2C0" w14:textId="77777777" w:rsidR="00445353" w:rsidRPr="001F418C" w:rsidRDefault="00612797" w:rsidP="00612797">
            <w:pPr>
              <w:pStyle w:val="Prrafodelista1"/>
              <w:tabs>
                <w:tab w:val="left" w:pos="1260"/>
              </w:tabs>
              <w:ind w:left="0"/>
              <w:rPr>
                <w:rFonts w:ascii="Times New Roman" w:hAnsi="Times New Roman"/>
                <w:sz w:val="20"/>
                <w:szCs w:val="20"/>
                <w:lang w:val="en-US"/>
              </w:rPr>
            </w:pPr>
            <w:r w:rsidRPr="001F418C">
              <w:rPr>
                <w:rFonts w:ascii="Times New Roman" w:hAnsi="Times New Roman"/>
                <w:sz w:val="20"/>
                <w:szCs w:val="20"/>
                <w:lang w:val="en-US"/>
              </w:rPr>
              <w:t>- Help entrepreneurs to identify and implement projects that improve the environmental and normative performance of their businesses</w:t>
            </w:r>
          </w:p>
        </w:tc>
      </w:tr>
      <w:tr w:rsidR="00445353" w:rsidRPr="001F418C" w14:paraId="0637A2C7" w14:textId="77777777" w:rsidTr="001F418C">
        <w:trPr>
          <w:trHeight w:val="1160"/>
        </w:trPr>
        <w:tc>
          <w:tcPr>
            <w:tcW w:w="3272" w:type="dxa"/>
            <w:tcBorders>
              <w:top w:val="single" w:sz="4" w:space="0" w:color="000000"/>
              <w:left w:val="single" w:sz="4" w:space="0" w:color="000000"/>
              <w:bottom w:val="single" w:sz="4" w:space="0" w:color="000000"/>
            </w:tcBorders>
          </w:tcPr>
          <w:p w14:paraId="0637A2C2" w14:textId="77777777" w:rsidR="00445353" w:rsidRPr="001F418C" w:rsidRDefault="00445353" w:rsidP="001F418C">
            <w:pPr>
              <w:snapToGrid w:val="0"/>
              <w:rPr>
                <w:sz w:val="20"/>
                <w:szCs w:val="20"/>
              </w:rPr>
            </w:pPr>
            <w:r w:rsidRPr="001F418C">
              <w:rPr>
                <w:sz w:val="20"/>
                <w:szCs w:val="20"/>
              </w:rPr>
              <w:t xml:space="preserve">3. </w:t>
            </w:r>
            <w:r w:rsidR="00612797" w:rsidRPr="001F418C">
              <w:rPr>
                <w:sz w:val="20"/>
                <w:szCs w:val="20"/>
              </w:rPr>
              <w:t xml:space="preserve">Entrepreneurs and trade organizations are not interested in participating in the project </w:t>
            </w:r>
            <w:r w:rsidR="001F418C">
              <w:rPr>
                <w:sz w:val="20"/>
                <w:szCs w:val="20"/>
              </w:rPr>
              <w:t xml:space="preserve">given a culture of resistance to embrace </w:t>
            </w:r>
            <w:r w:rsidR="00612797" w:rsidRPr="001F418C">
              <w:rPr>
                <w:sz w:val="20"/>
                <w:szCs w:val="20"/>
              </w:rPr>
              <w:t>technological change</w:t>
            </w:r>
            <w:r w:rsidR="001F418C">
              <w:rPr>
                <w:sz w:val="20"/>
                <w:szCs w:val="20"/>
              </w:rPr>
              <w:t>, or mistrust that the solutions offered by energy service providers may not materialize</w:t>
            </w:r>
          </w:p>
        </w:tc>
        <w:tc>
          <w:tcPr>
            <w:tcW w:w="992" w:type="dxa"/>
            <w:tcBorders>
              <w:top w:val="single" w:sz="4" w:space="0" w:color="000000"/>
              <w:left w:val="single" w:sz="4" w:space="0" w:color="000000"/>
              <w:bottom w:val="single" w:sz="4" w:space="0" w:color="000000"/>
            </w:tcBorders>
          </w:tcPr>
          <w:p w14:paraId="0637A2C3" w14:textId="77777777" w:rsidR="00445353" w:rsidRPr="001F418C" w:rsidRDefault="00445353" w:rsidP="00AC4B7A">
            <w:pPr>
              <w:snapToGrid w:val="0"/>
              <w:jc w:val="center"/>
              <w:rPr>
                <w:sz w:val="20"/>
                <w:szCs w:val="20"/>
              </w:rPr>
            </w:pPr>
            <w:r w:rsidRPr="001F418C">
              <w:rPr>
                <w:sz w:val="20"/>
                <w:szCs w:val="20"/>
              </w:rPr>
              <w:t>Low</w:t>
            </w:r>
          </w:p>
        </w:tc>
        <w:tc>
          <w:tcPr>
            <w:tcW w:w="6086" w:type="dxa"/>
            <w:tcBorders>
              <w:top w:val="single" w:sz="4" w:space="0" w:color="000000"/>
              <w:left w:val="single" w:sz="4" w:space="0" w:color="000000"/>
              <w:bottom w:val="single" w:sz="4" w:space="0" w:color="000000"/>
              <w:right w:val="single" w:sz="4" w:space="0" w:color="000000"/>
            </w:tcBorders>
          </w:tcPr>
          <w:p w14:paraId="0637A2C4" w14:textId="77777777" w:rsidR="00612797" w:rsidRPr="001F418C" w:rsidRDefault="00612797" w:rsidP="00612797">
            <w:pPr>
              <w:pStyle w:val="Prrafodelista1"/>
              <w:tabs>
                <w:tab w:val="left" w:pos="1260"/>
              </w:tabs>
              <w:ind w:left="0"/>
              <w:rPr>
                <w:rFonts w:ascii="Times New Roman" w:hAnsi="Times New Roman"/>
                <w:sz w:val="20"/>
                <w:szCs w:val="20"/>
                <w:lang w:val="en-US"/>
              </w:rPr>
            </w:pPr>
            <w:r w:rsidRPr="001F418C">
              <w:rPr>
                <w:rFonts w:ascii="Times New Roman" w:hAnsi="Times New Roman"/>
                <w:sz w:val="20"/>
                <w:szCs w:val="20"/>
                <w:lang w:val="en-US"/>
              </w:rPr>
              <w:t>- Sensitize business owners about the importance of implementing these types of projects and the benefits that the results offer</w:t>
            </w:r>
          </w:p>
          <w:p w14:paraId="0637A2C5" w14:textId="77777777" w:rsidR="00612797" w:rsidRPr="001F418C" w:rsidRDefault="00612797" w:rsidP="00612797">
            <w:pPr>
              <w:pStyle w:val="Prrafodelista1"/>
              <w:tabs>
                <w:tab w:val="left" w:pos="1260"/>
              </w:tabs>
              <w:ind w:left="0"/>
              <w:rPr>
                <w:rFonts w:ascii="Times New Roman" w:hAnsi="Times New Roman"/>
                <w:sz w:val="20"/>
                <w:szCs w:val="20"/>
                <w:lang w:val="en-US"/>
              </w:rPr>
            </w:pPr>
            <w:r w:rsidRPr="001F418C">
              <w:rPr>
                <w:rFonts w:ascii="Times New Roman" w:hAnsi="Times New Roman"/>
                <w:sz w:val="20"/>
                <w:szCs w:val="20"/>
                <w:lang w:val="en-US"/>
              </w:rPr>
              <w:t>- Disseminate information on successful cases within the business sector</w:t>
            </w:r>
          </w:p>
          <w:p w14:paraId="0637A2C6" w14:textId="77777777" w:rsidR="00445353" w:rsidRPr="001F418C" w:rsidRDefault="00612797" w:rsidP="00612797">
            <w:pPr>
              <w:pStyle w:val="Prrafodelista1"/>
              <w:tabs>
                <w:tab w:val="left" w:pos="1260"/>
              </w:tabs>
              <w:ind w:left="0"/>
              <w:rPr>
                <w:rFonts w:ascii="Times New Roman" w:hAnsi="Times New Roman"/>
                <w:sz w:val="20"/>
                <w:szCs w:val="20"/>
                <w:lang w:val="en-US"/>
              </w:rPr>
            </w:pPr>
            <w:r w:rsidRPr="001F418C">
              <w:rPr>
                <w:rFonts w:ascii="Times New Roman" w:hAnsi="Times New Roman"/>
                <w:sz w:val="20"/>
                <w:szCs w:val="20"/>
                <w:lang w:val="en-US"/>
              </w:rPr>
              <w:t>- Introduce business owners to the already existing market and its technological offers, providing a specialized accompaniment that provides the necessary confidence to implement the identified projects</w:t>
            </w:r>
          </w:p>
        </w:tc>
      </w:tr>
    </w:tbl>
    <w:p w14:paraId="0637A2C9" w14:textId="77777777" w:rsidR="0074202B" w:rsidRPr="00A556B5" w:rsidRDefault="0074202B" w:rsidP="00604107">
      <w:pPr>
        <w:ind w:left="-540" w:right="720"/>
        <w:rPr>
          <w:sz w:val="22"/>
          <w:szCs w:val="22"/>
        </w:rPr>
      </w:pPr>
    </w:p>
    <w:p w14:paraId="0637A2CA" w14:textId="77777777" w:rsidR="00604107" w:rsidRDefault="00604107" w:rsidP="00604107">
      <w:pPr>
        <w:ind w:left="-540" w:right="720"/>
        <w:rPr>
          <w:sz w:val="22"/>
          <w:szCs w:val="22"/>
        </w:rPr>
      </w:pPr>
      <w:r w:rsidRPr="00A556B5">
        <w:rPr>
          <w:sz w:val="22"/>
          <w:szCs w:val="22"/>
        </w:rPr>
        <w:t>A.4. Coordination. Outline the coordination with other relevant GEF financed and other initiatives</w:t>
      </w:r>
    </w:p>
    <w:p w14:paraId="0637A2CB" w14:textId="1E91605C" w:rsidR="00EB5481" w:rsidRPr="00EB5481" w:rsidRDefault="00EB5481" w:rsidP="009B01DF">
      <w:pPr>
        <w:pStyle w:val="Footer"/>
        <w:numPr>
          <w:ilvl w:val="0"/>
          <w:numId w:val="24"/>
        </w:numPr>
        <w:tabs>
          <w:tab w:val="clear" w:pos="4320"/>
          <w:tab w:val="clear" w:pos="8640"/>
        </w:tabs>
        <w:ind w:left="-360"/>
        <w:jc w:val="both"/>
        <w:rPr>
          <w:rFonts w:hAnsi="Times New Roman Bold"/>
          <w:sz w:val="20"/>
          <w:szCs w:val="20"/>
          <w:highlight w:val="lightGray"/>
        </w:rPr>
      </w:pPr>
      <w:r w:rsidRPr="00EB5481">
        <w:rPr>
          <w:rFonts w:hAnsi="Times New Roman Bold"/>
          <w:sz w:val="20"/>
          <w:szCs w:val="20"/>
          <w:highlight w:val="lightGray"/>
        </w:rPr>
        <w:t>In Colombia, there are projects funded by GEF that are currently in planning or in execution and that have action areas that can be aligned to the actions that will be developed in this project</w:t>
      </w:r>
      <w:r w:rsidR="00433895">
        <w:rPr>
          <w:rFonts w:hAnsi="Times New Roman Bold"/>
          <w:sz w:val="20"/>
          <w:szCs w:val="20"/>
          <w:highlight w:val="lightGray"/>
        </w:rPr>
        <w:t xml:space="preserve">, e.g. the UNDP-supported Third National Communication to the UNFCCC; the Standards &amp; Labels Initiative; and, the IADB-supported </w:t>
      </w:r>
      <w:r w:rsidR="00433895" w:rsidRPr="00433895">
        <w:rPr>
          <w:rFonts w:hAnsi="Times New Roman Bold"/>
          <w:sz w:val="20"/>
          <w:szCs w:val="20"/>
          <w:highlight w:val="lightGray"/>
        </w:rPr>
        <w:t>Mechanism for Voluntary Mitigation of Greenhouse Gas Emissions in Colombia</w:t>
      </w:r>
      <w:r w:rsidRPr="00EB5481">
        <w:rPr>
          <w:rFonts w:hAnsi="Times New Roman Bold"/>
          <w:sz w:val="20"/>
          <w:szCs w:val="20"/>
          <w:highlight w:val="lightGray"/>
        </w:rPr>
        <w:t xml:space="preserve">. These areas include: evaluation of technological necessities, normalization and eco-etiquette of apparatuses that encourage energy efficiency and a pilot project for eliminating barriers to the promotion of </w:t>
      </w:r>
      <w:r w:rsidR="00433895">
        <w:rPr>
          <w:rFonts w:hAnsi="Times New Roman Bold"/>
          <w:sz w:val="20"/>
          <w:szCs w:val="20"/>
          <w:highlight w:val="lightGray"/>
        </w:rPr>
        <w:t>sustainable energy, GHG inventory and MRV support, amongst others</w:t>
      </w:r>
      <w:r w:rsidRPr="00EB5481">
        <w:rPr>
          <w:rFonts w:hAnsi="Times New Roman Bold"/>
          <w:sz w:val="20"/>
          <w:szCs w:val="20"/>
          <w:highlight w:val="lightGray"/>
        </w:rPr>
        <w:t xml:space="preserve">. Lessons learned from these projects will be used as a base for the activities of this proposed GEF project. </w:t>
      </w:r>
      <w:r w:rsidR="009B01DF" w:rsidRPr="009B01DF">
        <w:rPr>
          <w:rFonts w:hAnsi="Times New Roman Bold"/>
          <w:sz w:val="20"/>
          <w:szCs w:val="20"/>
          <w:highlight w:val="yellow"/>
        </w:rPr>
        <w:t>Th</w:t>
      </w:r>
      <w:r w:rsidR="009B01DF">
        <w:rPr>
          <w:rFonts w:hAnsi="Times New Roman Bold"/>
          <w:sz w:val="20"/>
          <w:szCs w:val="20"/>
          <w:highlight w:val="yellow"/>
        </w:rPr>
        <w:t>e</w:t>
      </w:r>
      <w:r w:rsidR="009B01DF" w:rsidRPr="009B01DF">
        <w:rPr>
          <w:rFonts w:hAnsi="Times New Roman Bold"/>
          <w:sz w:val="20"/>
          <w:szCs w:val="20"/>
          <w:highlight w:val="yellow"/>
        </w:rPr>
        <w:t xml:space="preserve"> project </w:t>
      </w:r>
      <w:r w:rsidR="009B01DF">
        <w:rPr>
          <w:rFonts w:hAnsi="Times New Roman Bold"/>
          <w:sz w:val="20"/>
          <w:szCs w:val="20"/>
          <w:highlight w:val="yellow"/>
        </w:rPr>
        <w:t>already incorporates the recommendation</w:t>
      </w:r>
      <w:r w:rsidR="00D8441C">
        <w:rPr>
          <w:rFonts w:hAnsi="Times New Roman Bold"/>
          <w:sz w:val="20"/>
          <w:szCs w:val="20"/>
          <w:highlight w:val="yellow"/>
        </w:rPr>
        <w:t xml:space="preserve">s on removing the </w:t>
      </w:r>
      <w:r w:rsidR="009B01DF" w:rsidRPr="009B01DF">
        <w:rPr>
          <w:rFonts w:hAnsi="Times New Roman Bold"/>
          <w:sz w:val="20"/>
          <w:szCs w:val="20"/>
          <w:highlight w:val="yellow"/>
        </w:rPr>
        <w:t xml:space="preserve">barriers to mitigation actions in </w:t>
      </w:r>
      <w:r w:rsidR="00D8441C">
        <w:rPr>
          <w:rFonts w:hAnsi="Times New Roman Bold"/>
          <w:sz w:val="20"/>
          <w:szCs w:val="20"/>
          <w:highlight w:val="yellow"/>
        </w:rPr>
        <w:t xml:space="preserve">industrial SMEs, </w:t>
      </w:r>
      <w:r w:rsidR="009B01DF" w:rsidRPr="009B01DF">
        <w:rPr>
          <w:rFonts w:hAnsi="Times New Roman Bold"/>
          <w:sz w:val="20"/>
          <w:szCs w:val="20"/>
          <w:highlight w:val="yellow"/>
        </w:rPr>
        <w:t>as extracted from</w:t>
      </w:r>
      <w:r w:rsidR="00D8441C">
        <w:rPr>
          <w:rFonts w:hAnsi="Times New Roman Bold"/>
          <w:sz w:val="20"/>
          <w:szCs w:val="20"/>
          <w:highlight w:val="yellow"/>
        </w:rPr>
        <w:t xml:space="preserve"> the </w:t>
      </w:r>
      <w:r w:rsidR="009B01DF" w:rsidRPr="009B01DF">
        <w:rPr>
          <w:rFonts w:hAnsi="Times New Roman Bold"/>
          <w:sz w:val="20"/>
          <w:szCs w:val="20"/>
          <w:highlight w:val="yellow"/>
        </w:rPr>
        <w:t>2004 GHG inventory reported on the Second National Communication</w:t>
      </w:r>
      <w:r w:rsidR="00D8441C">
        <w:rPr>
          <w:rFonts w:hAnsi="Times New Roman Bold"/>
          <w:sz w:val="20"/>
          <w:szCs w:val="20"/>
          <w:highlight w:val="yellow"/>
        </w:rPr>
        <w:t>, and NAMA activities w</w:t>
      </w:r>
      <w:r w:rsidR="009B01DF">
        <w:rPr>
          <w:rFonts w:hAnsi="Times New Roman Bold"/>
          <w:sz w:val="20"/>
          <w:szCs w:val="20"/>
          <w:highlight w:val="yellow"/>
        </w:rPr>
        <w:t>ill</w:t>
      </w:r>
      <w:r w:rsidR="00D8441C">
        <w:rPr>
          <w:rFonts w:hAnsi="Times New Roman Bold"/>
          <w:sz w:val="20"/>
          <w:szCs w:val="20"/>
          <w:highlight w:val="yellow"/>
        </w:rPr>
        <w:t xml:space="preserve"> also</w:t>
      </w:r>
      <w:r w:rsidR="009B01DF">
        <w:rPr>
          <w:rFonts w:hAnsi="Times New Roman Bold"/>
          <w:sz w:val="20"/>
          <w:szCs w:val="20"/>
          <w:highlight w:val="yellow"/>
        </w:rPr>
        <w:t xml:space="preserve"> be </w:t>
      </w:r>
      <w:r w:rsidR="00D8441C">
        <w:rPr>
          <w:rFonts w:hAnsi="Times New Roman Bold"/>
          <w:sz w:val="20"/>
          <w:szCs w:val="20"/>
          <w:highlight w:val="yellow"/>
        </w:rPr>
        <w:t xml:space="preserve">aligned with the </w:t>
      </w:r>
      <w:r w:rsidR="009B01DF" w:rsidRPr="009B01DF">
        <w:rPr>
          <w:rFonts w:hAnsi="Times New Roman Bold"/>
          <w:sz w:val="20"/>
          <w:szCs w:val="20"/>
          <w:highlight w:val="yellow"/>
        </w:rPr>
        <w:t>Third National Communication and BURs</w:t>
      </w:r>
      <w:r w:rsidR="009B01DF">
        <w:rPr>
          <w:rFonts w:hAnsi="Times New Roman Bold"/>
          <w:sz w:val="20"/>
          <w:szCs w:val="20"/>
          <w:highlight w:val="yellow"/>
        </w:rPr>
        <w:t xml:space="preserve"> (</w:t>
      </w:r>
      <w:r w:rsidR="009B01DF" w:rsidRPr="009B01DF">
        <w:rPr>
          <w:rFonts w:hAnsi="Times New Roman Bold"/>
          <w:sz w:val="20"/>
          <w:szCs w:val="20"/>
          <w:highlight w:val="yellow"/>
        </w:rPr>
        <w:t xml:space="preserve">these reports </w:t>
      </w:r>
      <w:r w:rsidR="009B01DF">
        <w:rPr>
          <w:rFonts w:hAnsi="Times New Roman Bold"/>
          <w:sz w:val="20"/>
          <w:szCs w:val="20"/>
          <w:highlight w:val="yellow"/>
        </w:rPr>
        <w:t>will be available</w:t>
      </w:r>
      <w:r w:rsidR="00D8441C">
        <w:rPr>
          <w:rFonts w:hAnsi="Times New Roman Bold"/>
          <w:sz w:val="20"/>
          <w:szCs w:val="20"/>
          <w:highlight w:val="yellow"/>
        </w:rPr>
        <w:t xml:space="preserve"> after pr</w:t>
      </w:r>
      <w:r w:rsidR="009B01DF">
        <w:rPr>
          <w:rFonts w:hAnsi="Times New Roman Bold"/>
          <w:sz w:val="20"/>
          <w:szCs w:val="20"/>
          <w:highlight w:val="yellow"/>
        </w:rPr>
        <w:t>oject start</w:t>
      </w:r>
      <w:r w:rsidR="00D8441C">
        <w:rPr>
          <w:rFonts w:hAnsi="Times New Roman Bold"/>
          <w:sz w:val="20"/>
          <w:szCs w:val="20"/>
          <w:highlight w:val="yellow"/>
        </w:rPr>
        <w:t xml:space="preserve">-up) </w:t>
      </w:r>
      <w:r w:rsidR="00D8441C">
        <w:rPr>
          <w:rFonts w:hAnsi="Times New Roman Bold"/>
          <w:sz w:val="20"/>
          <w:szCs w:val="20"/>
          <w:highlight w:val="yellow"/>
        </w:rPr>
        <w:t>–</w:t>
      </w:r>
      <w:r w:rsidR="00D8441C">
        <w:rPr>
          <w:rFonts w:hAnsi="Times New Roman Bold"/>
          <w:sz w:val="20"/>
          <w:szCs w:val="20"/>
          <w:highlight w:val="yellow"/>
        </w:rPr>
        <w:t xml:space="preserve"> see management arrangements with enabling activities in Annex 1</w:t>
      </w:r>
      <w:r w:rsidR="009B01DF">
        <w:rPr>
          <w:rFonts w:hAnsi="Times New Roman Bold"/>
          <w:sz w:val="20"/>
          <w:szCs w:val="20"/>
          <w:highlight w:val="yellow"/>
        </w:rPr>
        <w:t>)</w:t>
      </w:r>
      <w:r w:rsidR="009B01DF" w:rsidRPr="009B01DF">
        <w:rPr>
          <w:rFonts w:hAnsi="Times New Roman Bold"/>
          <w:sz w:val="20"/>
          <w:szCs w:val="20"/>
          <w:highlight w:val="yellow"/>
        </w:rPr>
        <w:t>.</w:t>
      </w:r>
      <w:r w:rsidR="009B01DF">
        <w:rPr>
          <w:rFonts w:hAnsi="Times New Roman Bold"/>
          <w:sz w:val="20"/>
          <w:szCs w:val="20"/>
          <w:highlight w:val="yellow"/>
        </w:rPr>
        <w:t xml:space="preserve"> </w:t>
      </w:r>
      <w:r w:rsidRPr="00EB5481">
        <w:rPr>
          <w:rFonts w:hAnsi="Times New Roman Bold"/>
          <w:sz w:val="20"/>
          <w:szCs w:val="20"/>
          <w:highlight w:val="lightGray"/>
        </w:rPr>
        <w:t xml:space="preserve">Additionally, since 2004 the CAEM has been implementing various projects, with national and international partners, aimed at the industrial sector of Bogota and the capital region. These projects are aimed at optimizing the energy efficiency of productive processes and identifying available technologies, the potentiality of restructuring and the development of intervention methodologies for energy projects. Given this experience, the CAEM has knowledge of the subject matter and will be capable of an appropriate execution of the project. For example, CAEM </w:t>
      </w:r>
      <w:r w:rsidRPr="00EB5481">
        <w:rPr>
          <w:rFonts w:hAnsi="Times New Roman Bold"/>
          <w:sz w:val="20"/>
          <w:szCs w:val="20"/>
          <w:highlight w:val="lightGray"/>
        </w:rPr>
        <w:lastRenderedPageBreak/>
        <w:t>has knowledge of the problems and necessities of the productive sector, is considered trustworthy and credible by the businesses, has the capacity to support the elaboration of intervention models that can be replicated and transferred and is able to identify businesses that have the potential to reduce their emissions.</w:t>
      </w:r>
    </w:p>
    <w:p w14:paraId="0637A2CC" w14:textId="77777777" w:rsidR="00604107" w:rsidRPr="00A556B5" w:rsidRDefault="00604107" w:rsidP="00F84794">
      <w:pPr>
        <w:tabs>
          <w:tab w:val="left" w:pos="7070"/>
        </w:tabs>
        <w:ind w:left="-540" w:right="720"/>
        <w:rPr>
          <w:sz w:val="22"/>
          <w:szCs w:val="22"/>
        </w:rPr>
      </w:pPr>
    </w:p>
    <w:tbl>
      <w:tblPr>
        <w:tblW w:w="10260" w:type="dxa"/>
        <w:tblInd w:w="-702" w:type="dxa"/>
        <w:tblLook w:val="04A0" w:firstRow="1" w:lastRow="0" w:firstColumn="1" w:lastColumn="0" w:noHBand="0" w:noVBand="1"/>
      </w:tblPr>
      <w:tblGrid>
        <w:gridCol w:w="10260"/>
      </w:tblGrid>
      <w:tr w:rsidR="00BC4362" w:rsidRPr="00A556B5" w14:paraId="0637A322" w14:textId="77777777" w:rsidTr="00985799">
        <w:tc>
          <w:tcPr>
            <w:tcW w:w="10260" w:type="dxa"/>
          </w:tcPr>
          <w:p w14:paraId="0637A2CD" w14:textId="77777777" w:rsidR="00FA709A" w:rsidRPr="00A556B5" w:rsidRDefault="00FA709A" w:rsidP="00996669">
            <w:pPr>
              <w:numPr>
                <w:ilvl w:val="0"/>
                <w:numId w:val="2"/>
              </w:numPr>
              <w:tabs>
                <w:tab w:val="clear" w:pos="720"/>
                <w:tab w:val="num" w:pos="342"/>
              </w:tabs>
              <w:ind w:left="342"/>
              <w:rPr>
                <w:sz w:val="22"/>
                <w:szCs w:val="22"/>
              </w:rPr>
            </w:pPr>
            <w:r w:rsidRPr="00A556B5">
              <w:rPr>
                <w:b/>
                <w:smallCaps/>
                <w:sz w:val="22"/>
                <w:szCs w:val="22"/>
              </w:rPr>
              <w:t>Description of the consistency of the project with:</w:t>
            </w:r>
          </w:p>
          <w:p w14:paraId="0637A2CE" w14:textId="77777777" w:rsidR="008D237D" w:rsidRPr="00A556B5" w:rsidRDefault="008D237D" w:rsidP="008D237D">
            <w:pPr>
              <w:rPr>
                <w:sz w:val="22"/>
                <w:szCs w:val="22"/>
                <w:highlight w:val="lightGray"/>
              </w:rPr>
            </w:pPr>
          </w:p>
          <w:p w14:paraId="0637A2CF" w14:textId="77777777" w:rsidR="00FA709A" w:rsidRPr="00A556B5" w:rsidRDefault="00996669" w:rsidP="008D237D">
            <w:pPr>
              <w:rPr>
                <w:sz w:val="22"/>
                <w:szCs w:val="22"/>
              </w:rPr>
            </w:pPr>
            <w:r w:rsidRPr="00A556B5">
              <w:rPr>
                <w:sz w:val="22"/>
                <w:szCs w:val="22"/>
              </w:rPr>
              <w:t>B</w:t>
            </w:r>
            <w:r w:rsidR="00FA709A" w:rsidRPr="00A556B5">
              <w:rPr>
                <w:sz w:val="22"/>
                <w:szCs w:val="22"/>
              </w:rPr>
              <w:t xml:space="preserve">.1. </w:t>
            </w:r>
            <w:r w:rsidRPr="00A556B5">
              <w:rPr>
                <w:sz w:val="22"/>
                <w:szCs w:val="22"/>
              </w:rPr>
              <w:t>National strategies and plans or reports and assessments under relevant conventions, if applicable, i.e. NAPAS, NAPs, NBSAPs, national communications, TNAs, NCSAs, NIPs, PRSPs, NPFE, Biennial Update Reports, etc.:</w:t>
            </w:r>
          </w:p>
          <w:p w14:paraId="0637A2D0" w14:textId="77777777" w:rsidR="001A2DDA" w:rsidRDefault="000E353C" w:rsidP="003F5AED">
            <w:pPr>
              <w:pStyle w:val="Footer"/>
              <w:numPr>
                <w:ilvl w:val="0"/>
                <w:numId w:val="24"/>
              </w:numPr>
              <w:tabs>
                <w:tab w:val="clear" w:pos="4320"/>
                <w:tab w:val="clear" w:pos="8640"/>
              </w:tabs>
              <w:jc w:val="both"/>
              <w:rPr>
                <w:rFonts w:hAnsi="Times New Roman Bold"/>
                <w:sz w:val="20"/>
                <w:szCs w:val="20"/>
                <w:highlight w:val="lightGray"/>
              </w:rPr>
            </w:pPr>
            <w:r w:rsidRPr="00A556B5">
              <w:rPr>
                <w:rFonts w:hAnsi="Times New Roman Bold"/>
                <w:sz w:val="20"/>
                <w:szCs w:val="20"/>
                <w:highlight w:val="lightGray"/>
              </w:rPr>
              <w:t xml:space="preserve">The </w:t>
            </w:r>
            <w:r w:rsidR="003F5AED" w:rsidRPr="00A556B5">
              <w:rPr>
                <w:rFonts w:hAnsi="Times New Roman Bold"/>
                <w:sz w:val="20"/>
                <w:szCs w:val="20"/>
                <w:highlight w:val="lightGray"/>
              </w:rPr>
              <w:t xml:space="preserve">project is directly relevant to </w:t>
            </w:r>
            <w:r w:rsidR="00D87C77">
              <w:rPr>
                <w:rFonts w:hAnsi="Times New Roman Bold"/>
                <w:sz w:val="20"/>
                <w:szCs w:val="20"/>
                <w:highlight w:val="lightGray"/>
              </w:rPr>
              <w:t>Colombia</w:t>
            </w:r>
            <w:r w:rsidR="00D87C77">
              <w:rPr>
                <w:rFonts w:hAnsi="Times New Roman Bold"/>
                <w:sz w:val="20"/>
                <w:szCs w:val="20"/>
                <w:highlight w:val="lightGray"/>
              </w:rPr>
              <w:t>’</w:t>
            </w:r>
            <w:r w:rsidR="00D87C77">
              <w:rPr>
                <w:rFonts w:hAnsi="Times New Roman Bold"/>
                <w:sz w:val="20"/>
                <w:szCs w:val="20"/>
                <w:highlight w:val="lightGray"/>
              </w:rPr>
              <w:t>s</w:t>
            </w:r>
            <w:r w:rsidR="003F5AED" w:rsidRPr="00A556B5">
              <w:rPr>
                <w:rFonts w:hAnsi="Times New Roman Bold"/>
                <w:sz w:val="20"/>
                <w:szCs w:val="20"/>
                <w:highlight w:val="lightGray"/>
              </w:rPr>
              <w:t xml:space="preserve"> </w:t>
            </w:r>
            <w:r w:rsidR="00D87C77">
              <w:rPr>
                <w:rFonts w:hAnsi="Times New Roman Bold"/>
                <w:sz w:val="20"/>
                <w:szCs w:val="20"/>
                <w:highlight w:val="lightGray"/>
              </w:rPr>
              <w:t>three National Communications NCs to the UNFCCC and the national low emission development strategies (see section A.1, para. 1 on justification for targeting the industrial sector, and alignment with Colombia</w:t>
            </w:r>
            <w:r w:rsidR="00D87C77">
              <w:rPr>
                <w:rFonts w:hAnsi="Times New Roman Bold"/>
                <w:sz w:val="20"/>
                <w:szCs w:val="20"/>
                <w:highlight w:val="lightGray"/>
              </w:rPr>
              <w:t>’</w:t>
            </w:r>
            <w:r w:rsidR="00D87C77">
              <w:rPr>
                <w:rFonts w:hAnsi="Times New Roman Bold"/>
                <w:sz w:val="20"/>
                <w:szCs w:val="20"/>
                <w:highlight w:val="lightGray"/>
              </w:rPr>
              <w:t>s Low Carbon Development Strategy)</w:t>
            </w:r>
            <w:r w:rsidR="001A2DDA">
              <w:rPr>
                <w:rFonts w:hAnsi="Times New Roman Bold"/>
                <w:sz w:val="20"/>
                <w:szCs w:val="20"/>
                <w:highlight w:val="lightGray"/>
              </w:rPr>
              <w:t>. The following table summarizes the strategic linkages:</w:t>
            </w:r>
          </w:p>
          <w:p w14:paraId="0637A2D1" w14:textId="77777777" w:rsidR="001A2DDA" w:rsidRDefault="001A2DDA" w:rsidP="001A2DDA">
            <w:pPr>
              <w:pStyle w:val="Footer"/>
              <w:tabs>
                <w:tab w:val="clear" w:pos="4320"/>
                <w:tab w:val="clear" w:pos="8640"/>
              </w:tabs>
              <w:jc w:val="both"/>
              <w:rPr>
                <w:rFonts w:hAnsi="Times New Roman Bold"/>
                <w:sz w:val="20"/>
                <w:szCs w:val="20"/>
                <w:highlight w:val="lightGray"/>
              </w:rPr>
            </w:pPr>
          </w:p>
          <w:tbl>
            <w:tblPr>
              <w:tblW w:w="9740"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18"/>
              <w:gridCol w:w="1286"/>
              <w:gridCol w:w="5936"/>
            </w:tblGrid>
            <w:tr w:rsidR="001A2DDA" w:rsidRPr="001A2DDA" w14:paraId="0637A2D5" w14:textId="77777777" w:rsidTr="001A2DDA">
              <w:trPr>
                <w:trHeight w:val="697"/>
              </w:trPr>
              <w:tc>
                <w:tcPr>
                  <w:tcW w:w="2537" w:type="dxa"/>
                  <w:tcBorders>
                    <w:top w:val="single" w:sz="4" w:space="0" w:color="auto"/>
                    <w:left w:val="single" w:sz="4" w:space="0" w:color="auto"/>
                    <w:bottom w:val="single" w:sz="4" w:space="0" w:color="auto"/>
                    <w:right w:val="single" w:sz="4" w:space="0" w:color="auto"/>
                  </w:tcBorders>
                  <w:vAlign w:val="center"/>
                </w:tcPr>
                <w:p w14:paraId="0637A2D2" w14:textId="77777777" w:rsidR="001A2DDA" w:rsidRPr="001A2DDA" w:rsidRDefault="001A2DDA" w:rsidP="001A2DDA">
                  <w:pPr>
                    <w:spacing w:after="80"/>
                    <w:jc w:val="center"/>
                    <w:rPr>
                      <w:rStyle w:val="hps"/>
                      <w:b/>
                      <w:bCs/>
                      <w:sz w:val="18"/>
                      <w:szCs w:val="18"/>
                      <w:lang w:val="en-GB"/>
                    </w:rPr>
                  </w:pPr>
                  <w:r w:rsidRPr="001A2DDA">
                    <w:rPr>
                      <w:rStyle w:val="hps"/>
                      <w:b/>
                      <w:bCs/>
                      <w:sz w:val="18"/>
                      <w:szCs w:val="18"/>
                      <w:lang w:val="en-GB"/>
                    </w:rPr>
                    <w:t>National strategies and plans or reports and assessments under relevant conventions</w:t>
                  </w:r>
                </w:p>
              </w:tc>
              <w:tc>
                <w:tcPr>
                  <w:tcW w:w="1198" w:type="dxa"/>
                  <w:tcBorders>
                    <w:top w:val="single" w:sz="4" w:space="0" w:color="auto"/>
                    <w:left w:val="single" w:sz="4" w:space="0" w:color="auto"/>
                    <w:bottom w:val="single" w:sz="4" w:space="0" w:color="auto"/>
                    <w:right w:val="single" w:sz="4" w:space="0" w:color="auto"/>
                  </w:tcBorders>
                  <w:vAlign w:val="center"/>
                </w:tcPr>
                <w:p w14:paraId="0637A2D3" w14:textId="77777777" w:rsidR="001A2DDA" w:rsidRPr="001A2DDA" w:rsidRDefault="001A2DDA" w:rsidP="004850C7">
                  <w:pPr>
                    <w:spacing w:after="80"/>
                    <w:jc w:val="center"/>
                    <w:rPr>
                      <w:rStyle w:val="hps"/>
                      <w:b/>
                      <w:bCs/>
                      <w:sz w:val="18"/>
                      <w:szCs w:val="18"/>
                      <w:lang w:val="en-GB"/>
                    </w:rPr>
                  </w:pPr>
                  <w:r w:rsidRPr="001A2DDA">
                    <w:rPr>
                      <w:rStyle w:val="hps"/>
                      <w:b/>
                      <w:bCs/>
                      <w:sz w:val="18"/>
                      <w:szCs w:val="18"/>
                      <w:lang w:val="en-GB"/>
                    </w:rPr>
                    <w:t>Entity</w:t>
                  </w:r>
                </w:p>
              </w:tc>
              <w:tc>
                <w:tcPr>
                  <w:tcW w:w="6005" w:type="dxa"/>
                  <w:tcBorders>
                    <w:top w:val="single" w:sz="4" w:space="0" w:color="auto"/>
                    <w:left w:val="single" w:sz="4" w:space="0" w:color="auto"/>
                    <w:bottom w:val="single" w:sz="4" w:space="0" w:color="auto"/>
                    <w:right w:val="single" w:sz="4" w:space="0" w:color="auto"/>
                  </w:tcBorders>
                  <w:vAlign w:val="center"/>
                </w:tcPr>
                <w:p w14:paraId="0637A2D4" w14:textId="77777777" w:rsidR="001A2DDA" w:rsidRPr="001A2DDA" w:rsidRDefault="001A2DDA" w:rsidP="001A2DDA">
                  <w:pPr>
                    <w:spacing w:after="80"/>
                    <w:jc w:val="center"/>
                    <w:rPr>
                      <w:rStyle w:val="hps"/>
                      <w:b/>
                      <w:bCs/>
                      <w:sz w:val="18"/>
                      <w:szCs w:val="18"/>
                      <w:lang w:val="en-GB"/>
                    </w:rPr>
                  </w:pPr>
                  <w:r w:rsidRPr="001A2DDA">
                    <w:rPr>
                      <w:rStyle w:val="hps"/>
                      <w:b/>
                      <w:bCs/>
                      <w:sz w:val="18"/>
                      <w:szCs w:val="18"/>
                      <w:lang w:val="en-GB"/>
                    </w:rPr>
                    <w:t xml:space="preserve">Project </w:t>
                  </w:r>
                  <w:r>
                    <w:rPr>
                      <w:rStyle w:val="hps"/>
                      <w:b/>
                      <w:bCs/>
                      <w:sz w:val="18"/>
                      <w:szCs w:val="18"/>
                      <w:lang w:val="en-GB"/>
                    </w:rPr>
                    <w:t>Linkages</w:t>
                  </w:r>
                </w:p>
              </w:tc>
            </w:tr>
            <w:tr w:rsidR="001A2DDA" w:rsidRPr="001A2DDA" w14:paraId="0637A2D9" w14:textId="77777777" w:rsidTr="001A2DDA">
              <w:trPr>
                <w:trHeight w:val="1333"/>
              </w:trPr>
              <w:tc>
                <w:tcPr>
                  <w:tcW w:w="2537" w:type="dxa"/>
                  <w:tcBorders>
                    <w:top w:val="single" w:sz="4" w:space="0" w:color="auto"/>
                    <w:left w:val="single" w:sz="4" w:space="0" w:color="auto"/>
                    <w:bottom w:val="single" w:sz="4" w:space="0" w:color="auto"/>
                    <w:right w:val="single" w:sz="4" w:space="0" w:color="auto"/>
                  </w:tcBorders>
                  <w:vAlign w:val="center"/>
                </w:tcPr>
                <w:p w14:paraId="0637A2D6" w14:textId="77777777" w:rsidR="001A2DDA" w:rsidRPr="001A2DDA" w:rsidRDefault="001A2DDA" w:rsidP="001A2DDA">
                  <w:pPr>
                    <w:spacing w:after="80"/>
                    <w:rPr>
                      <w:rStyle w:val="hps"/>
                      <w:sz w:val="18"/>
                      <w:szCs w:val="18"/>
                      <w:lang w:val="en-GB"/>
                    </w:rPr>
                  </w:pPr>
                  <w:r w:rsidRPr="001A2DDA">
                    <w:rPr>
                      <w:sz w:val="18"/>
                      <w:szCs w:val="18"/>
                      <w:lang w:val="en-GB"/>
                    </w:rPr>
                    <w:t>The National Development Plan (NDP)  2010-2014 “Prosperity For All”</w:t>
                  </w:r>
                </w:p>
              </w:tc>
              <w:tc>
                <w:tcPr>
                  <w:tcW w:w="1198" w:type="dxa"/>
                  <w:tcBorders>
                    <w:top w:val="single" w:sz="4" w:space="0" w:color="auto"/>
                    <w:left w:val="single" w:sz="4" w:space="0" w:color="auto"/>
                    <w:bottom w:val="single" w:sz="4" w:space="0" w:color="auto"/>
                    <w:right w:val="single" w:sz="4" w:space="0" w:color="auto"/>
                  </w:tcBorders>
                  <w:vAlign w:val="center"/>
                </w:tcPr>
                <w:p w14:paraId="0637A2D7" w14:textId="77777777" w:rsidR="001A2DDA" w:rsidRPr="001A2DDA" w:rsidRDefault="001A2DDA" w:rsidP="001A2DDA">
                  <w:pPr>
                    <w:spacing w:after="80"/>
                    <w:jc w:val="center"/>
                    <w:rPr>
                      <w:rStyle w:val="hps"/>
                      <w:sz w:val="18"/>
                      <w:szCs w:val="18"/>
                      <w:lang w:val="en-GB"/>
                    </w:rPr>
                  </w:pPr>
                  <w:r w:rsidRPr="001A2DDA">
                    <w:rPr>
                      <w:rStyle w:val="hps"/>
                      <w:sz w:val="18"/>
                      <w:szCs w:val="18"/>
                      <w:lang w:val="en-GB"/>
                    </w:rPr>
                    <w:t>National Government</w:t>
                  </w:r>
                </w:p>
              </w:tc>
              <w:tc>
                <w:tcPr>
                  <w:tcW w:w="6005" w:type="dxa"/>
                  <w:tcBorders>
                    <w:top w:val="single" w:sz="4" w:space="0" w:color="auto"/>
                    <w:left w:val="single" w:sz="4" w:space="0" w:color="auto"/>
                    <w:bottom w:val="single" w:sz="4" w:space="0" w:color="auto"/>
                    <w:right w:val="single" w:sz="4" w:space="0" w:color="auto"/>
                  </w:tcBorders>
                  <w:vAlign w:val="center"/>
                </w:tcPr>
                <w:p w14:paraId="0637A2D8" w14:textId="77777777" w:rsidR="001A2DDA" w:rsidRPr="001A2DDA" w:rsidRDefault="001A2DDA" w:rsidP="004850C7">
                  <w:pPr>
                    <w:spacing w:after="80"/>
                    <w:rPr>
                      <w:rStyle w:val="hps"/>
                      <w:sz w:val="18"/>
                      <w:szCs w:val="18"/>
                      <w:lang w:val="en-GB"/>
                    </w:rPr>
                  </w:pPr>
                  <w:r w:rsidRPr="001A2DDA">
                    <w:rPr>
                      <w:sz w:val="18"/>
                      <w:szCs w:val="18"/>
                      <w:lang w:val="en-GB"/>
                    </w:rPr>
                    <w:t>The project will support the NDP given that the plan promotes the adoption of technologies that focus on low carbon emissions, strengthens climate change information and financial management in order to execute mitigation projects and programs, identifies commercial barriers associated with productive activities, products and services with high carbon footprints and proposes strategies for overcoming those barriers.</w:t>
                  </w:r>
                </w:p>
              </w:tc>
            </w:tr>
            <w:tr w:rsidR="001A2DDA" w:rsidRPr="001A2DDA" w14:paraId="0637A2DD" w14:textId="77777777" w:rsidTr="001A2DDA">
              <w:trPr>
                <w:trHeight w:val="1410"/>
              </w:trPr>
              <w:tc>
                <w:tcPr>
                  <w:tcW w:w="2537" w:type="dxa"/>
                  <w:tcBorders>
                    <w:top w:val="single" w:sz="4" w:space="0" w:color="auto"/>
                    <w:left w:val="single" w:sz="4" w:space="0" w:color="auto"/>
                    <w:bottom w:val="single" w:sz="4" w:space="0" w:color="auto"/>
                    <w:right w:val="single" w:sz="4" w:space="0" w:color="auto"/>
                  </w:tcBorders>
                  <w:vAlign w:val="center"/>
                </w:tcPr>
                <w:p w14:paraId="0637A2DA" w14:textId="77777777" w:rsidR="001A2DDA" w:rsidRPr="001A2DDA" w:rsidRDefault="001A2DDA" w:rsidP="001A2DDA">
                  <w:pPr>
                    <w:spacing w:after="80"/>
                    <w:rPr>
                      <w:rStyle w:val="hps"/>
                      <w:sz w:val="18"/>
                      <w:szCs w:val="18"/>
                      <w:lang w:val="en-GB"/>
                    </w:rPr>
                  </w:pPr>
                  <w:r w:rsidRPr="001A2DDA">
                    <w:rPr>
                      <w:sz w:val="18"/>
                      <w:szCs w:val="18"/>
                      <w:lang w:val="en-GB"/>
                    </w:rPr>
                    <w:t>Law 164 of 1994 that  was approved in Colombia, the United Nations Framework Convention on Climate Change and Law 629 of 2000</w:t>
                  </w:r>
                </w:p>
              </w:tc>
              <w:tc>
                <w:tcPr>
                  <w:tcW w:w="1198" w:type="dxa"/>
                  <w:tcBorders>
                    <w:top w:val="single" w:sz="4" w:space="0" w:color="auto"/>
                    <w:left w:val="single" w:sz="4" w:space="0" w:color="auto"/>
                    <w:bottom w:val="single" w:sz="4" w:space="0" w:color="auto"/>
                    <w:right w:val="single" w:sz="4" w:space="0" w:color="auto"/>
                  </w:tcBorders>
                  <w:vAlign w:val="center"/>
                </w:tcPr>
                <w:p w14:paraId="0637A2DB" w14:textId="77777777" w:rsidR="001A2DDA" w:rsidRPr="001A2DDA" w:rsidRDefault="001A2DDA" w:rsidP="004850C7">
                  <w:pPr>
                    <w:spacing w:after="80"/>
                    <w:jc w:val="center"/>
                    <w:rPr>
                      <w:rStyle w:val="hps"/>
                      <w:sz w:val="18"/>
                      <w:szCs w:val="18"/>
                      <w:lang w:val="en-GB"/>
                    </w:rPr>
                  </w:pPr>
                  <w:r w:rsidRPr="001A2DDA">
                    <w:rPr>
                      <w:sz w:val="18"/>
                      <w:szCs w:val="18"/>
                      <w:lang w:val="en-GB"/>
                    </w:rPr>
                    <w:t>National Government</w:t>
                  </w:r>
                </w:p>
              </w:tc>
              <w:tc>
                <w:tcPr>
                  <w:tcW w:w="6005" w:type="dxa"/>
                  <w:tcBorders>
                    <w:top w:val="single" w:sz="4" w:space="0" w:color="auto"/>
                    <w:left w:val="single" w:sz="4" w:space="0" w:color="auto"/>
                    <w:bottom w:val="single" w:sz="4" w:space="0" w:color="auto"/>
                    <w:right w:val="single" w:sz="4" w:space="0" w:color="auto"/>
                  </w:tcBorders>
                  <w:vAlign w:val="center"/>
                </w:tcPr>
                <w:p w14:paraId="0637A2DC" w14:textId="77777777" w:rsidR="001A2DDA" w:rsidRPr="001A2DDA" w:rsidRDefault="001A2DDA" w:rsidP="001A2DDA">
                  <w:pPr>
                    <w:rPr>
                      <w:rStyle w:val="hps"/>
                      <w:sz w:val="18"/>
                      <w:szCs w:val="18"/>
                      <w:lang w:val="en-GB"/>
                    </w:rPr>
                  </w:pPr>
                  <w:r w:rsidRPr="001A2DDA">
                    <w:rPr>
                      <w:sz w:val="18"/>
                      <w:szCs w:val="18"/>
                      <w:lang w:val="en-GB"/>
                    </w:rPr>
                    <w:t xml:space="preserve">This project contributes to national commitments to adopt the framework convention and work in areas such as: 1) Evaluation of technological necessities (TNA) 2) Improve access to technological information, 3) Create favourable environments for energy efficiency initiatives 4) Strengthen local capacity and 5) Introduce technology transfer mechanisms. These actions will be developed in order to achieve the objectives of this project. </w:t>
                  </w:r>
                </w:p>
              </w:tc>
            </w:tr>
            <w:tr w:rsidR="001A2DDA" w:rsidRPr="001A2DDA" w14:paraId="0637A2E1" w14:textId="77777777" w:rsidTr="001A2DDA">
              <w:trPr>
                <w:trHeight w:val="978"/>
              </w:trPr>
              <w:tc>
                <w:tcPr>
                  <w:tcW w:w="2537" w:type="dxa"/>
                  <w:tcBorders>
                    <w:top w:val="single" w:sz="4" w:space="0" w:color="auto"/>
                    <w:left w:val="single" w:sz="4" w:space="0" w:color="auto"/>
                    <w:bottom w:val="single" w:sz="4" w:space="0" w:color="auto"/>
                    <w:right w:val="single" w:sz="4" w:space="0" w:color="auto"/>
                  </w:tcBorders>
                  <w:vAlign w:val="center"/>
                </w:tcPr>
                <w:p w14:paraId="0637A2DE" w14:textId="77777777" w:rsidR="001A2DDA" w:rsidRPr="001A2DDA" w:rsidRDefault="001A2DDA" w:rsidP="001A2DDA">
                  <w:pPr>
                    <w:spacing w:after="80"/>
                    <w:rPr>
                      <w:rStyle w:val="hps"/>
                      <w:sz w:val="18"/>
                      <w:szCs w:val="18"/>
                      <w:lang w:val="en-GB"/>
                    </w:rPr>
                  </w:pPr>
                  <w:proofErr w:type="spellStart"/>
                  <w:r w:rsidRPr="001A2DDA">
                    <w:rPr>
                      <w:sz w:val="18"/>
                      <w:szCs w:val="18"/>
                      <w:lang w:val="en-GB"/>
                    </w:rPr>
                    <w:t>Conpes</w:t>
                  </w:r>
                  <w:proofErr w:type="spellEnd"/>
                  <w:r w:rsidRPr="001A2DDA">
                    <w:rPr>
                      <w:sz w:val="18"/>
                      <w:szCs w:val="18"/>
                      <w:lang w:val="en-GB"/>
                    </w:rPr>
                    <w:t xml:space="preserve"> 3700 Document. Institutional strategy for the articulation of climate change policies and actions in Colombia</w:t>
                  </w:r>
                </w:p>
              </w:tc>
              <w:tc>
                <w:tcPr>
                  <w:tcW w:w="1198" w:type="dxa"/>
                  <w:tcBorders>
                    <w:top w:val="single" w:sz="4" w:space="0" w:color="auto"/>
                    <w:left w:val="single" w:sz="4" w:space="0" w:color="auto"/>
                    <w:bottom w:val="single" w:sz="4" w:space="0" w:color="auto"/>
                    <w:right w:val="single" w:sz="4" w:space="0" w:color="auto"/>
                  </w:tcBorders>
                  <w:vAlign w:val="center"/>
                </w:tcPr>
                <w:p w14:paraId="0637A2DF" w14:textId="77777777" w:rsidR="001A2DDA" w:rsidRPr="001A2DDA" w:rsidRDefault="001A2DDA" w:rsidP="004850C7">
                  <w:pPr>
                    <w:spacing w:after="80"/>
                    <w:jc w:val="center"/>
                    <w:rPr>
                      <w:rStyle w:val="hps"/>
                      <w:sz w:val="18"/>
                      <w:szCs w:val="18"/>
                      <w:lang w:val="en-GB"/>
                    </w:rPr>
                  </w:pPr>
                  <w:r w:rsidRPr="001A2DDA">
                    <w:rPr>
                      <w:rStyle w:val="hps"/>
                      <w:sz w:val="18"/>
                      <w:szCs w:val="18"/>
                      <w:lang w:val="en-GB"/>
                    </w:rPr>
                    <w:t>National Planning Department</w:t>
                  </w:r>
                </w:p>
              </w:tc>
              <w:tc>
                <w:tcPr>
                  <w:tcW w:w="6005" w:type="dxa"/>
                  <w:tcBorders>
                    <w:top w:val="single" w:sz="4" w:space="0" w:color="auto"/>
                    <w:left w:val="single" w:sz="4" w:space="0" w:color="auto"/>
                    <w:bottom w:val="single" w:sz="4" w:space="0" w:color="auto"/>
                    <w:right w:val="single" w:sz="4" w:space="0" w:color="auto"/>
                  </w:tcBorders>
                  <w:vAlign w:val="center"/>
                </w:tcPr>
                <w:p w14:paraId="0637A2E0" w14:textId="77777777" w:rsidR="001A2DDA" w:rsidRPr="001A2DDA" w:rsidRDefault="001A2DDA" w:rsidP="004850C7">
                  <w:pPr>
                    <w:rPr>
                      <w:rStyle w:val="hps"/>
                      <w:sz w:val="18"/>
                      <w:szCs w:val="18"/>
                      <w:lang w:val="en-GB"/>
                    </w:rPr>
                  </w:pPr>
                  <w:r w:rsidRPr="001A2DDA">
                    <w:rPr>
                      <w:sz w:val="18"/>
                      <w:szCs w:val="18"/>
                      <w:lang w:val="en-GB"/>
                    </w:rPr>
                    <w:t xml:space="preserve">The project is aligned with this institutional strategy since in Colombia it is a priority to reduce risks associated with global climate change through the mitigation of GHG emissions and SLCPs produced by industrial processes by implementing this type of project, which allows for the achievement of said objectives. </w:t>
                  </w:r>
                </w:p>
              </w:tc>
            </w:tr>
            <w:tr w:rsidR="001A2DDA" w:rsidRPr="001A2DDA" w14:paraId="0637A2E5" w14:textId="77777777" w:rsidTr="001A2DDA">
              <w:trPr>
                <w:trHeight w:val="1136"/>
              </w:trPr>
              <w:tc>
                <w:tcPr>
                  <w:tcW w:w="2537" w:type="dxa"/>
                  <w:tcBorders>
                    <w:top w:val="single" w:sz="4" w:space="0" w:color="auto"/>
                    <w:left w:val="single" w:sz="4" w:space="0" w:color="auto"/>
                    <w:bottom w:val="single" w:sz="4" w:space="0" w:color="auto"/>
                    <w:right w:val="single" w:sz="4" w:space="0" w:color="auto"/>
                  </w:tcBorders>
                  <w:vAlign w:val="center"/>
                </w:tcPr>
                <w:p w14:paraId="0637A2E2" w14:textId="77777777" w:rsidR="001A2DDA" w:rsidRPr="001A2DDA" w:rsidRDefault="001A2DDA" w:rsidP="001A2DDA">
                  <w:pPr>
                    <w:spacing w:after="80"/>
                    <w:rPr>
                      <w:rStyle w:val="hps"/>
                      <w:sz w:val="18"/>
                      <w:szCs w:val="18"/>
                    </w:rPr>
                  </w:pPr>
                  <w:r w:rsidRPr="001A2DDA">
                    <w:rPr>
                      <w:rStyle w:val="hps"/>
                      <w:sz w:val="18"/>
                      <w:szCs w:val="18"/>
                      <w:lang w:val="en-GB"/>
                    </w:rPr>
                    <w:t>Colombia Low Carbon Development Strategy (CLCDS)</w:t>
                  </w:r>
                </w:p>
              </w:tc>
              <w:tc>
                <w:tcPr>
                  <w:tcW w:w="1198" w:type="dxa"/>
                  <w:tcBorders>
                    <w:top w:val="single" w:sz="4" w:space="0" w:color="auto"/>
                    <w:left w:val="single" w:sz="4" w:space="0" w:color="auto"/>
                    <w:bottom w:val="single" w:sz="4" w:space="0" w:color="auto"/>
                    <w:right w:val="single" w:sz="4" w:space="0" w:color="auto"/>
                  </w:tcBorders>
                  <w:vAlign w:val="center"/>
                </w:tcPr>
                <w:p w14:paraId="0637A2E3" w14:textId="77777777" w:rsidR="001A2DDA" w:rsidRPr="001A2DDA" w:rsidRDefault="001A2DDA" w:rsidP="004850C7">
                  <w:pPr>
                    <w:spacing w:after="80"/>
                    <w:jc w:val="center"/>
                    <w:rPr>
                      <w:rStyle w:val="hps"/>
                      <w:sz w:val="18"/>
                      <w:szCs w:val="18"/>
                      <w:lang w:val="en-GB"/>
                    </w:rPr>
                  </w:pPr>
                  <w:r w:rsidRPr="001A2DDA">
                    <w:rPr>
                      <w:rStyle w:val="hps"/>
                      <w:sz w:val="18"/>
                      <w:szCs w:val="18"/>
                      <w:lang w:val="en-GB"/>
                    </w:rPr>
                    <w:t>Ministry of Environment and Sustainable Development</w:t>
                  </w:r>
                </w:p>
              </w:tc>
              <w:tc>
                <w:tcPr>
                  <w:tcW w:w="6005" w:type="dxa"/>
                  <w:tcBorders>
                    <w:top w:val="single" w:sz="4" w:space="0" w:color="auto"/>
                    <w:left w:val="single" w:sz="4" w:space="0" w:color="auto"/>
                    <w:bottom w:val="single" w:sz="4" w:space="0" w:color="auto"/>
                    <w:right w:val="single" w:sz="4" w:space="0" w:color="auto"/>
                  </w:tcBorders>
                  <w:vAlign w:val="center"/>
                </w:tcPr>
                <w:p w14:paraId="0637A2E4" w14:textId="77777777" w:rsidR="001A2DDA" w:rsidRPr="001A2DDA" w:rsidRDefault="001A2DDA" w:rsidP="001A2DDA">
                  <w:pPr>
                    <w:rPr>
                      <w:rStyle w:val="hps"/>
                      <w:sz w:val="18"/>
                      <w:szCs w:val="18"/>
                      <w:lang w:val="en-GB"/>
                    </w:rPr>
                  </w:pPr>
                  <w:r w:rsidRPr="001A2DDA">
                    <w:rPr>
                      <w:rStyle w:val="hps"/>
                      <w:sz w:val="18"/>
                      <w:szCs w:val="18"/>
                      <w:lang w:val="en-GB"/>
                    </w:rPr>
                    <w:t xml:space="preserve">The actions that the present project will develop are framed within the proposed components of the CLCDS. For instance, the identification of mitigation opportunities, the realization of low carbon development measures such as the formulation of NAMAS, the implementation of GHG mitigation projects and the measurement and monitoring of environmental indicators. </w:t>
                  </w:r>
                </w:p>
              </w:tc>
            </w:tr>
            <w:tr w:rsidR="001A2DDA" w:rsidRPr="001A2DDA" w14:paraId="0637A2E9" w14:textId="77777777" w:rsidTr="001A2DDA">
              <w:trPr>
                <w:trHeight w:val="268"/>
              </w:trPr>
              <w:tc>
                <w:tcPr>
                  <w:tcW w:w="2537" w:type="dxa"/>
                  <w:tcBorders>
                    <w:top w:val="single" w:sz="4" w:space="0" w:color="auto"/>
                    <w:left w:val="single" w:sz="4" w:space="0" w:color="auto"/>
                    <w:bottom w:val="single" w:sz="4" w:space="0" w:color="auto"/>
                    <w:right w:val="single" w:sz="4" w:space="0" w:color="auto"/>
                  </w:tcBorders>
                  <w:vAlign w:val="center"/>
                </w:tcPr>
                <w:p w14:paraId="0637A2E6" w14:textId="77777777" w:rsidR="001A2DDA" w:rsidRPr="001A2DDA" w:rsidRDefault="001A2DDA" w:rsidP="001A2DDA">
                  <w:pPr>
                    <w:autoSpaceDE w:val="0"/>
                    <w:autoSpaceDN w:val="0"/>
                    <w:adjustRightInd w:val="0"/>
                    <w:rPr>
                      <w:rFonts w:ascii="Arial" w:hAnsi="Arial" w:cs="Arial"/>
                      <w:color w:val="000000"/>
                      <w:sz w:val="16"/>
                      <w:szCs w:val="16"/>
                      <w:lang w:val="en-GB" w:eastAsia="es-ES"/>
                    </w:rPr>
                  </w:pPr>
                  <w:r w:rsidRPr="001A2DDA">
                    <w:rPr>
                      <w:rStyle w:val="hps"/>
                      <w:sz w:val="18"/>
                      <w:szCs w:val="18"/>
                      <w:lang w:val="en-GB"/>
                    </w:rPr>
                    <w:t>Business Development Policy: the “Industrial Policy” of Colombia. 2011</w:t>
                  </w:r>
                </w:p>
              </w:tc>
              <w:tc>
                <w:tcPr>
                  <w:tcW w:w="1198" w:type="dxa"/>
                  <w:tcBorders>
                    <w:top w:val="single" w:sz="4" w:space="0" w:color="auto"/>
                    <w:left w:val="single" w:sz="4" w:space="0" w:color="auto"/>
                    <w:bottom w:val="single" w:sz="4" w:space="0" w:color="auto"/>
                    <w:right w:val="single" w:sz="4" w:space="0" w:color="auto"/>
                  </w:tcBorders>
                  <w:vAlign w:val="center"/>
                </w:tcPr>
                <w:p w14:paraId="0637A2E7" w14:textId="77777777" w:rsidR="001A2DDA" w:rsidRPr="001A2DDA" w:rsidRDefault="001A2DDA" w:rsidP="001A2DDA">
                  <w:pPr>
                    <w:spacing w:after="80"/>
                    <w:jc w:val="center"/>
                    <w:rPr>
                      <w:sz w:val="18"/>
                      <w:szCs w:val="18"/>
                      <w:lang w:val="en-GB"/>
                    </w:rPr>
                  </w:pPr>
                  <w:r w:rsidRPr="001A2DDA">
                    <w:rPr>
                      <w:sz w:val="18"/>
                      <w:szCs w:val="18"/>
                      <w:lang w:val="en-GB"/>
                    </w:rPr>
                    <w:t>Ministry of Commerce, Industry and Tourism</w:t>
                  </w:r>
                </w:p>
              </w:tc>
              <w:tc>
                <w:tcPr>
                  <w:tcW w:w="6005" w:type="dxa"/>
                  <w:tcBorders>
                    <w:top w:val="single" w:sz="4" w:space="0" w:color="auto"/>
                    <w:left w:val="single" w:sz="4" w:space="0" w:color="auto"/>
                    <w:bottom w:val="single" w:sz="4" w:space="0" w:color="auto"/>
                    <w:right w:val="single" w:sz="4" w:space="0" w:color="auto"/>
                  </w:tcBorders>
                  <w:vAlign w:val="center"/>
                </w:tcPr>
                <w:p w14:paraId="0637A2E8" w14:textId="77777777" w:rsidR="001A2DDA" w:rsidRPr="001A2DDA" w:rsidRDefault="001A2DDA" w:rsidP="001A2DDA">
                  <w:pPr>
                    <w:rPr>
                      <w:sz w:val="18"/>
                      <w:szCs w:val="18"/>
                      <w:lang w:val="en-GB"/>
                    </w:rPr>
                  </w:pPr>
                  <w:r w:rsidRPr="001A2DDA">
                    <w:rPr>
                      <w:sz w:val="18"/>
                      <w:szCs w:val="18"/>
                      <w:lang w:val="en-GB"/>
                    </w:rPr>
                    <w:t xml:space="preserve">This project is aligned with the stipulations found in the framework for the Business Development Policy of Colombia, given that it involves aspects such as competitiveness, support to the </w:t>
                  </w:r>
                  <w:proofErr w:type="spellStart"/>
                  <w:r w:rsidRPr="001A2DDA">
                    <w:rPr>
                      <w:sz w:val="18"/>
                      <w:szCs w:val="18"/>
                      <w:lang w:val="en-GB"/>
                    </w:rPr>
                    <w:t>Mipymes</w:t>
                  </w:r>
                  <w:proofErr w:type="spellEnd"/>
                  <w:r w:rsidRPr="001A2DDA">
                    <w:rPr>
                      <w:sz w:val="18"/>
                      <w:szCs w:val="18"/>
                      <w:lang w:val="en-GB"/>
                    </w:rPr>
                    <w:t>, innovation, human capital, infrastructure and the creation of goods with a higher level of value added.</w:t>
                  </w:r>
                </w:p>
              </w:tc>
            </w:tr>
            <w:tr w:rsidR="001A2DDA" w:rsidRPr="001A2DDA" w14:paraId="0637A2ED" w14:textId="77777777" w:rsidTr="001A2DDA">
              <w:trPr>
                <w:trHeight w:val="976"/>
              </w:trPr>
              <w:tc>
                <w:tcPr>
                  <w:tcW w:w="2537" w:type="dxa"/>
                  <w:tcBorders>
                    <w:top w:val="single" w:sz="4" w:space="0" w:color="auto"/>
                    <w:left w:val="single" w:sz="4" w:space="0" w:color="auto"/>
                    <w:bottom w:val="single" w:sz="4" w:space="0" w:color="auto"/>
                    <w:right w:val="single" w:sz="4" w:space="0" w:color="auto"/>
                  </w:tcBorders>
                  <w:vAlign w:val="center"/>
                </w:tcPr>
                <w:p w14:paraId="0637A2EA" w14:textId="77777777" w:rsidR="001A2DDA" w:rsidRPr="001A2DDA" w:rsidRDefault="001A2DDA" w:rsidP="001A2DDA">
                  <w:pPr>
                    <w:spacing w:after="80"/>
                    <w:rPr>
                      <w:sz w:val="18"/>
                      <w:szCs w:val="18"/>
                      <w:lang w:val="en-GB"/>
                    </w:rPr>
                  </w:pPr>
                  <w:r w:rsidRPr="001A2DDA">
                    <w:rPr>
                      <w:sz w:val="18"/>
                      <w:szCs w:val="18"/>
                      <w:lang w:val="en-GB"/>
                    </w:rPr>
                    <w:t>Resolution 180919 of June 1st, 2010</w:t>
                  </w:r>
                </w:p>
              </w:tc>
              <w:tc>
                <w:tcPr>
                  <w:tcW w:w="1198" w:type="dxa"/>
                  <w:tcBorders>
                    <w:top w:val="single" w:sz="4" w:space="0" w:color="auto"/>
                    <w:left w:val="single" w:sz="4" w:space="0" w:color="auto"/>
                    <w:bottom w:val="single" w:sz="4" w:space="0" w:color="auto"/>
                    <w:right w:val="single" w:sz="4" w:space="0" w:color="auto"/>
                  </w:tcBorders>
                  <w:vAlign w:val="center"/>
                </w:tcPr>
                <w:p w14:paraId="0637A2EB" w14:textId="77777777" w:rsidR="001A2DDA" w:rsidRPr="001A2DDA" w:rsidRDefault="001A2DDA" w:rsidP="004850C7">
                  <w:pPr>
                    <w:spacing w:after="80"/>
                    <w:jc w:val="center"/>
                    <w:rPr>
                      <w:sz w:val="18"/>
                      <w:szCs w:val="18"/>
                      <w:lang w:val="en-GB"/>
                    </w:rPr>
                  </w:pPr>
                  <w:r w:rsidRPr="001A2DDA">
                    <w:rPr>
                      <w:sz w:val="18"/>
                      <w:szCs w:val="18"/>
                      <w:lang w:val="en-GB"/>
                    </w:rPr>
                    <w:t xml:space="preserve">Ministry of Mines and Energy </w:t>
                  </w:r>
                </w:p>
              </w:tc>
              <w:tc>
                <w:tcPr>
                  <w:tcW w:w="6005" w:type="dxa"/>
                  <w:tcBorders>
                    <w:top w:val="single" w:sz="4" w:space="0" w:color="auto"/>
                    <w:left w:val="single" w:sz="4" w:space="0" w:color="auto"/>
                    <w:bottom w:val="single" w:sz="4" w:space="0" w:color="auto"/>
                    <w:right w:val="single" w:sz="4" w:space="0" w:color="auto"/>
                  </w:tcBorders>
                  <w:vAlign w:val="center"/>
                </w:tcPr>
                <w:p w14:paraId="0637A2EC" w14:textId="77777777" w:rsidR="001A2DDA" w:rsidRPr="001A2DDA" w:rsidRDefault="001A2DDA" w:rsidP="001A2DDA">
                  <w:pPr>
                    <w:rPr>
                      <w:sz w:val="18"/>
                      <w:szCs w:val="18"/>
                      <w:lang w:val="en-GB"/>
                    </w:rPr>
                  </w:pPr>
                  <w:r w:rsidRPr="001A2DDA">
                    <w:rPr>
                      <w:sz w:val="18"/>
                      <w:szCs w:val="18"/>
                      <w:lang w:val="en-GB"/>
                    </w:rPr>
                    <w:t xml:space="preserve">This project contributes to the objectives laid out by the Rational and Efficient Use of Energy and other Forms of Non-Conventional Energy Sources Program (PROURE in Spanish) which aims to consolidate a culture of efficient energy resource management, drive the market for energy goods and services and motivate the implementation of projects in the private sector. </w:t>
                  </w:r>
                </w:p>
              </w:tc>
            </w:tr>
            <w:tr w:rsidR="001A2DDA" w:rsidRPr="001A2DDA" w14:paraId="0637A2F1" w14:textId="77777777" w:rsidTr="001A2DDA">
              <w:trPr>
                <w:trHeight w:val="1274"/>
              </w:trPr>
              <w:tc>
                <w:tcPr>
                  <w:tcW w:w="2537" w:type="dxa"/>
                  <w:tcBorders>
                    <w:top w:val="single" w:sz="4" w:space="0" w:color="auto"/>
                    <w:left w:val="single" w:sz="4" w:space="0" w:color="auto"/>
                    <w:bottom w:val="single" w:sz="4" w:space="0" w:color="auto"/>
                    <w:right w:val="single" w:sz="4" w:space="0" w:color="auto"/>
                  </w:tcBorders>
                  <w:vAlign w:val="center"/>
                </w:tcPr>
                <w:p w14:paraId="0637A2EE" w14:textId="77777777" w:rsidR="001A2DDA" w:rsidRPr="001A2DDA" w:rsidRDefault="001A2DDA" w:rsidP="004850C7">
                  <w:pPr>
                    <w:spacing w:after="80"/>
                    <w:rPr>
                      <w:sz w:val="18"/>
                      <w:szCs w:val="18"/>
                      <w:lang w:val="en-GB"/>
                    </w:rPr>
                  </w:pPr>
                  <w:r w:rsidRPr="001A2DDA">
                    <w:rPr>
                      <w:sz w:val="18"/>
                      <w:szCs w:val="18"/>
                      <w:lang w:val="en-GB"/>
                    </w:rPr>
                    <w:t>Environmental Efficiency and Energy Policy Guidelines for Bogota, 2008</w:t>
                  </w:r>
                </w:p>
              </w:tc>
              <w:tc>
                <w:tcPr>
                  <w:tcW w:w="1198" w:type="dxa"/>
                  <w:tcBorders>
                    <w:top w:val="single" w:sz="4" w:space="0" w:color="auto"/>
                    <w:left w:val="single" w:sz="4" w:space="0" w:color="auto"/>
                    <w:bottom w:val="single" w:sz="4" w:space="0" w:color="auto"/>
                    <w:right w:val="single" w:sz="4" w:space="0" w:color="auto"/>
                  </w:tcBorders>
                  <w:vAlign w:val="center"/>
                </w:tcPr>
                <w:p w14:paraId="0637A2EF" w14:textId="77777777" w:rsidR="001A2DDA" w:rsidRPr="001A2DDA" w:rsidRDefault="001A2DDA" w:rsidP="001A2DDA">
                  <w:pPr>
                    <w:spacing w:after="80"/>
                    <w:jc w:val="center"/>
                    <w:rPr>
                      <w:sz w:val="18"/>
                      <w:szCs w:val="18"/>
                      <w:lang w:val="en-GB"/>
                    </w:rPr>
                  </w:pPr>
                  <w:r w:rsidRPr="001A2DDA">
                    <w:rPr>
                      <w:sz w:val="18"/>
                      <w:szCs w:val="18"/>
                      <w:lang w:val="en-GB"/>
                    </w:rPr>
                    <w:t>District Environmental Secretariat in Bogotá and the Environmental Corporation of Entrepreneurs (CAEM)</w:t>
                  </w:r>
                </w:p>
              </w:tc>
              <w:tc>
                <w:tcPr>
                  <w:tcW w:w="6005" w:type="dxa"/>
                  <w:tcBorders>
                    <w:top w:val="single" w:sz="4" w:space="0" w:color="auto"/>
                    <w:left w:val="single" w:sz="4" w:space="0" w:color="auto"/>
                    <w:bottom w:val="single" w:sz="4" w:space="0" w:color="auto"/>
                    <w:right w:val="single" w:sz="4" w:space="0" w:color="auto"/>
                  </w:tcBorders>
                  <w:vAlign w:val="center"/>
                </w:tcPr>
                <w:p w14:paraId="0637A2F0" w14:textId="77777777" w:rsidR="001A2DDA" w:rsidRPr="001A2DDA" w:rsidRDefault="001A2DDA" w:rsidP="001A2DDA">
                  <w:pPr>
                    <w:rPr>
                      <w:sz w:val="18"/>
                      <w:szCs w:val="18"/>
                      <w:lang w:val="en-GB"/>
                    </w:rPr>
                  </w:pPr>
                  <w:r w:rsidRPr="001A2DDA">
                    <w:rPr>
                      <w:sz w:val="18"/>
                      <w:szCs w:val="18"/>
                      <w:lang w:val="en-GB"/>
                    </w:rPr>
                    <w:t xml:space="preserve">This project takes into consideration the guidelines established in the Environmental Efficiency and Energy Policy for Bogota. For instance, the identification of industrial manufacturing sectors in Bogota that have the greatest environmental impact and intensive energy use and therefore require the implementation of processes for optimizing consumption, energy efficiency and/or substitution of clean fuels, as seen in the strategies that have been defined to improve this environmental impact. </w:t>
                  </w:r>
                </w:p>
              </w:tc>
            </w:tr>
          </w:tbl>
          <w:p w14:paraId="0637A2F3" w14:textId="77777777" w:rsidR="001A2DDA" w:rsidRDefault="001A2DDA" w:rsidP="001A2DDA">
            <w:pPr>
              <w:pStyle w:val="Footer"/>
              <w:tabs>
                <w:tab w:val="clear" w:pos="4320"/>
                <w:tab w:val="clear" w:pos="8640"/>
              </w:tabs>
              <w:jc w:val="both"/>
              <w:rPr>
                <w:rFonts w:hAnsi="Times New Roman Bold"/>
                <w:sz w:val="20"/>
                <w:szCs w:val="20"/>
                <w:highlight w:val="lightGray"/>
              </w:rPr>
            </w:pPr>
          </w:p>
          <w:p w14:paraId="0637A2F4" w14:textId="77777777" w:rsidR="00996669" w:rsidRPr="00A556B5" w:rsidRDefault="00996669" w:rsidP="00996669">
            <w:pPr>
              <w:rPr>
                <w:sz w:val="22"/>
                <w:szCs w:val="22"/>
              </w:rPr>
            </w:pPr>
            <w:r w:rsidRPr="00A556B5">
              <w:rPr>
                <w:sz w:val="22"/>
                <w:szCs w:val="22"/>
              </w:rPr>
              <w:t>B.2. GEF focal area and/or fund(s) strategies, eligibility criteria and priorities:</w:t>
            </w:r>
          </w:p>
          <w:p w14:paraId="0637A2F5" w14:textId="77777777" w:rsidR="00BC4362" w:rsidRDefault="000E353C" w:rsidP="00134DB4">
            <w:pPr>
              <w:pStyle w:val="Footer"/>
              <w:numPr>
                <w:ilvl w:val="0"/>
                <w:numId w:val="24"/>
              </w:numPr>
              <w:tabs>
                <w:tab w:val="clear" w:pos="4320"/>
                <w:tab w:val="clear" w:pos="8640"/>
              </w:tabs>
              <w:jc w:val="both"/>
              <w:rPr>
                <w:rFonts w:hAnsi="Times New Roman Bold"/>
                <w:sz w:val="20"/>
                <w:szCs w:val="20"/>
                <w:highlight w:val="lightGray"/>
              </w:rPr>
            </w:pPr>
            <w:r w:rsidRPr="00A556B5">
              <w:rPr>
                <w:rFonts w:hAnsi="Times New Roman Bold"/>
                <w:sz w:val="20"/>
                <w:szCs w:val="20"/>
                <w:highlight w:val="lightGray"/>
              </w:rPr>
              <w:lastRenderedPageBreak/>
              <w:t>The pro</w:t>
            </w:r>
            <w:r w:rsidR="00134DB4" w:rsidRPr="00A556B5">
              <w:rPr>
                <w:rFonts w:hAnsi="Times New Roman Bold"/>
                <w:sz w:val="20"/>
                <w:szCs w:val="20"/>
                <w:highlight w:val="lightGray"/>
              </w:rPr>
              <w:t>posal is consistent with the GEF-5 Climate Change Mitigation Focal Area strategy, under its Strategic Objective</w:t>
            </w:r>
            <w:r w:rsidR="00D87C77">
              <w:rPr>
                <w:rFonts w:hAnsi="Times New Roman Bold"/>
                <w:sz w:val="20"/>
                <w:szCs w:val="20"/>
                <w:highlight w:val="lightGray"/>
              </w:rPr>
              <w:t>s</w:t>
            </w:r>
            <w:r w:rsidR="00134DB4" w:rsidRPr="00A556B5">
              <w:rPr>
                <w:rFonts w:hAnsi="Times New Roman Bold"/>
                <w:sz w:val="20"/>
                <w:szCs w:val="20"/>
                <w:highlight w:val="lightGray"/>
              </w:rPr>
              <w:t xml:space="preserve"> </w:t>
            </w:r>
            <w:r w:rsidR="00D87C77">
              <w:rPr>
                <w:rFonts w:hAnsi="Times New Roman Bold"/>
                <w:sz w:val="20"/>
                <w:szCs w:val="20"/>
                <w:highlight w:val="lightGray"/>
              </w:rPr>
              <w:t xml:space="preserve">1 </w:t>
            </w:r>
            <w:r w:rsidR="00D87C77">
              <w:rPr>
                <w:rFonts w:hAnsi="Times New Roman Bold"/>
                <w:sz w:val="20"/>
                <w:szCs w:val="20"/>
                <w:highlight w:val="lightGray"/>
              </w:rPr>
              <w:t>“</w:t>
            </w:r>
            <w:r w:rsidR="00D87C77">
              <w:rPr>
                <w:rFonts w:hAnsi="Times New Roman Bold"/>
                <w:sz w:val="20"/>
                <w:szCs w:val="20"/>
                <w:highlight w:val="lightGray"/>
              </w:rPr>
              <w:t>Technology Transfer</w:t>
            </w:r>
            <w:r w:rsidR="00D87C77">
              <w:rPr>
                <w:rFonts w:hAnsi="Times New Roman Bold"/>
                <w:sz w:val="20"/>
                <w:szCs w:val="20"/>
                <w:highlight w:val="lightGray"/>
              </w:rPr>
              <w:t>”</w:t>
            </w:r>
            <w:r w:rsidR="00D87C77">
              <w:rPr>
                <w:rFonts w:hAnsi="Times New Roman Bold"/>
                <w:sz w:val="20"/>
                <w:szCs w:val="20"/>
                <w:highlight w:val="lightGray"/>
              </w:rPr>
              <w:t xml:space="preserve"> and 6</w:t>
            </w:r>
            <w:r w:rsidR="00134DB4" w:rsidRPr="00A556B5">
              <w:rPr>
                <w:rFonts w:hAnsi="Times New Roman Bold"/>
                <w:sz w:val="20"/>
                <w:szCs w:val="20"/>
                <w:highlight w:val="lightGray"/>
              </w:rPr>
              <w:t xml:space="preserve"> </w:t>
            </w:r>
            <w:r w:rsidR="00D87C77">
              <w:rPr>
                <w:rFonts w:hAnsi="Times New Roman Bold"/>
                <w:sz w:val="20"/>
                <w:szCs w:val="20"/>
                <w:highlight w:val="lightGray"/>
              </w:rPr>
              <w:t>on</w:t>
            </w:r>
            <w:r w:rsidR="00134DB4" w:rsidRPr="00A556B5">
              <w:rPr>
                <w:rFonts w:hAnsi="Times New Roman Bold"/>
                <w:sz w:val="20"/>
                <w:szCs w:val="20"/>
                <w:highlight w:val="lightGray"/>
              </w:rPr>
              <w:t xml:space="preserve"> "</w:t>
            </w:r>
            <w:r w:rsidR="00D87C77">
              <w:rPr>
                <w:rFonts w:hAnsi="Times New Roman Bold"/>
                <w:sz w:val="20"/>
                <w:szCs w:val="20"/>
                <w:highlight w:val="lightGray"/>
              </w:rPr>
              <w:t>Support to fulfilment of convention obligations</w:t>
            </w:r>
            <w:r w:rsidR="00D87C77">
              <w:rPr>
                <w:rFonts w:hAnsi="Times New Roman Bold"/>
                <w:sz w:val="20"/>
                <w:szCs w:val="20"/>
                <w:highlight w:val="lightGray"/>
              </w:rPr>
              <w:t>”</w:t>
            </w:r>
            <w:r w:rsidR="00D87C77">
              <w:rPr>
                <w:rFonts w:hAnsi="Times New Roman Bold"/>
                <w:sz w:val="20"/>
                <w:szCs w:val="20"/>
                <w:highlight w:val="lightGray"/>
              </w:rPr>
              <w:t xml:space="preserve"> as it promotes NAMA piloting of industrial conversion technologies in the capital region, for scale-up/replication nationwide</w:t>
            </w:r>
            <w:r w:rsidR="00134DB4" w:rsidRPr="00A556B5">
              <w:rPr>
                <w:rFonts w:hAnsi="Times New Roman Bold"/>
                <w:sz w:val="20"/>
                <w:szCs w:val="20"/>
                <w:highlight w:val="lightGray"/>
              </w:rPr>
              <w:t>.</w:t>
            </w:r>
          </w:p>
          <w:p w14:paraId="0637A2F6" w14:textId="77777777" w:rsidR="001A2DDA" w:rsidRPr="00A556B5" w:rsidRDefault="001A2DDA" w:rsidP="001A2DDA">
            <w:pPr>
              <w:pStyle w:val="Footer"/>
              <w:tabs>
                <w:tab w:val="clear" w:pos="4320"/>
                <w:tab w:val="clear" w:pos="8640"/>
              </w:tabs>
              <w:jc w:val="both"/>
              <w:rPr>
                <w:rFonts w:hAnsi="Times New Roman Bold"/>
                <w:sz w:val="20"/>
                <w:szCs w:val="20"/>
                <w:highlight w:val="lightGray"/>
              </w:rPr>
            </w:pPr>
          </w:p>
          <w:p w14:paraId="0637A2F7" w14:textId="77777777" w:rsidR="004E3C6C" w:rsidRPr="00A556B5" w:rsidRDefault="004E3C6C" w:rsidP="004E3C6C">
            <w:pPr>
              <w:rPr>
                <w:sz w:val="22"/>
                <w:szCs w:val="22"/>
              </w:rPr>
            </w:pPr>
            <w:r w:rsidRPr="00A556B5">
              <w:rPr>
                <w:sz w:val="22"/>
                <w:szCs w:val="22"/>
              </w:rPr>
              <w:t>B.3. The GEF Agency’s comparative advantage for implementing this project:</w:t>
            </w:r>
          </w:p>
          <w:p w14:paraId="0637A2F8" w14:textId="49DA478F" w:rsidR="00BC4362" w:rsidRPr="007648CC" w:rsidRDefault="003F21A1" w:rsidP="001A2DDA">
            <w:pPr>
              <w:pStyle w:val="Footer"/>
              <w:numPr>
                <w:ilvl w:val="0"/>
                <w:numId w:val="24"/>
              </w:numPr>
              <w:tabs>
                <w:tab w:val="clear" w:pos="4320"/>
                <w:tab w:val="clear" w:pos="8640"/>
              </w:tabs>
              <w:jc w:val="both"/>
              <w:rPr>
                <w:sz w:val="22"/>
                <w:szCs w:val="22"/>
                <w:highlight w:val="lightGray"/>
              </w:rPr>
            </w:pPr>
            <w:r w:rsidRPr="00A556B5">
              <w:rPr>
                <w:rFonts w:hAnsi="Times New Roman Bold"/>
                <w:sz w:val="20"/>
                <w:szCs w:val="20"/>
                <w:highlight w:val="lightGray"/>
              </w:rPr>
              <w:t>The project is consistent with UNDP</w:t>
            </w:r>
            <w:r w:rsidRPr="00A556B5">
              <w:rPr>
                <w:rFonts w:hAnsi="Times New Roman Bold"/>
                <w:sz w:val="20"/>
                <w:szCs w:val="20"/>
                <w:highlight w:val="lightGray"/>
              </w:rPr>
              <w:t>’</w:t>
            </w:r>
            <w:r w:rsidRPr="00A556B5">
              <w:rPr>
                <w:rFonts w:hAnsi="Times New Roman Bold"/>
                <w:sz w:val="20"/>
                <w:szCs w:val="20"/>
                <w:highlight w:val="lightGray"/>
              </w:rPr>
              <w:t>s implementing mandate, capacity and presence, as captured in the 2007 GEF Council document on comparative advantages (GEF/C.31/5). Its emphasis of environmental finance for market transformation is in line with UNDP</w:t>
            </w:r>
            <w:r w:rsidRPr="00A556B5">
              <w:rPr>
                <w:rFonts w:hAnsi="Times New Roman Bold"/>
                <w:sz w:val="20"/>
                <w:szCs w:val="20"/>
                <w:highlight w:val="lightGray"/>
              </w:rPr>
              <w:t>’</w:t>
            </w:r>
            <w:r w:rsidRPr="00A556B5">
              <w:rPr>
                <w:rFonts w:hAnsi="Times New Roman Bold"/>
                <w:sz w:val="20"/>
                <w:szCs w:val="20"/>
                <w:highlight w:val="lightGray"/>
              </w:rPr>
              <w:t>s Strategic Plan 20</w:t>
            </w:r>
            <w:r w:rsidR="001A2DDA">
              <w:rPr>
                <w:rFonts w:hAnsi="Times New Roman Bold"/>
                <w:sz w:val="20"/>
                <w:szCs w:val="20"/>
                <w:highlight w:val="lightGray"/>
              </w:rPr>
              <w:t>14</w:t>
            </w:r>
            <w:r w:rsidRPr="00A556B5">
              <w:rPr>
                <w:rFonts w:hAnsi="Times New Roman Bold"/>
                <w:sz w:val="20"/>
                <w:szCs w:val="20"/>
                <w:highlight w:val="lightGray"/>
              </w:rPr>
              <w:t>-2</w:t>
            </w:r>
            <w:r w:rsidR="001A2DDA">
              <w:rPr>
                <w:rFonts w:hAnsi="Times New Roman Bold"/>
                <w:sz w:val="20"/>
                <w:szCs w:val="20"/>
                <w:highlight w:val="lightGray"/>
              </w:rPr>
              <w:t>017</w:t>
            </w:r>
            <w:r w:rsidRPr="00A556B5">
              <w:rPr>
                <w:rFonts w:hAnsi="Times New Roman Bold"/>
                <w:sz w:val="20"/>
                <w:szCs w:val="20"/>
                <w:highlight w:val="lightGray"/>
              </w:rPr>
              <w:t xml:space="preserve"> followed in over 150 countries worldwide. </w:t>
            </w:r>
            <w:r w:rsidRPr="007648CC">
              <w:rPr>
                <w:rFonts w:hAnsi="Times New Roman Bold"/>
                <w:sz w:val="20"/>
                <w:szCs w:val="20"/>
                <w:highlight w:val="yellow"/>
              </w:rPr>
              <w:t>UNDP</w:t>
            </w:r>
            <w:r w:rsidRPr="007648CC">
              <w:rPr>
                <w:rFonts w:hAnsi="Times New Roman Bold"/>
                <w:sz w:val="20"/>
                <w:szCs w:val="20"/>
                <w:highlight w:val="yellow"/>
              </w:rPr>
              <w:t>’</w:t>
            </w:r>
            <w:r w:rsidRPr="007648CC">
              <w:rPr>
                <w:rFonts w:hAnsi="Times New Roman Bold"/>
                <w:sz w:val="20"/>
                <w:szCs w:val="20"/>
                <w:highlight w:val="yellow"/>
              </w:rPr>
              <w:t>s capacity in this area has been recently codified in the UNDP-GEF Profile document</w:t>
            </w:r>
            <w:r w:rsidR="007777EE" w:rsidRPr="007648CC">
              <w:rPr>
                <w:rFonts w:hAnsi="Times New Roman Bold"/>
                <w:sz w:val="20"/>
                <w:szCs w:val="20"/>
                <w:highlight w:val="yellow"/>
              </w:rPr>
              <w:t xml:space="preserve">, and </w:t>
            </w:r>
            <w:r w:rsidRPr="007648CC">
              <w:rPr>
                <w:rFonts w:hAnsi="Times New Roman Bold"/>
                <w:sz w:val="20"/>
                <w:szCs w:val="20"/>
                <w:highlight w:val="yellow"/>
              </w:rPr>
              <w:t xml:space="preserve">in line with the Signature </w:t>
            </w:r>
            <w:proofErr w:type="spellStart"/>
            <w:r w:rsidRPr="007648CC">
              <w:rPr>
                <w:rFonts w:hAnsi="Times New Roman Bold"/>
                <w:sz w:val="20"/>
                <w:szCs w:val="20"/>
                <w:highlight w:val="yellow"/>
              </w:rPr>
              <w:t>Programme</w:t>
            </w:r>
            <w:proofErr w:type="spellEnd"/>
            <w:r w:rsidRPr="007648CC">
              <w:rPr>
                <w:rFonts w:hAnsi="Times New Roman Bold"/>
                <w:sz w:val="20"/>
                <w:szCs w:val="20"/>
                <w:highlight w:val="yellow"/>
              </w:rPr>
              <w:t xml:space="preserve"> no. </w:t>
            </w:r>
            <w:r w:rsidR="00D87C77" w:rsidRPr="007648CC">
              <w:rPr>
                <w:rFonts w:hAnsi="Times New Roman Bold"/>
                <w:sz w:val="20"/>
                <w:szCs w:val="20"/>
                <w:highlight w:val="yellow"/>
              </w:rPr>
              <w:t>3</w:t>
            </w:r>
            <w:r w:rsidRPr="007648CC">
              <w:rPr>
                <w:rFonts w:hAnsi="Times New Roman Bold"/>
                <w:sz w:val="20"/>
                <w:szCs w:val="20"/>
                <w:highlight w:val="yellow"/>
              </w:rPr>
              <w:t xml:space="preserve"> on </w:t>
            </w:r>
            <w:r w:rsidR="00D87C77" w:rsidRPr="007648CC">
              <w:rPr>
                <w:rFonts w:hAnsi="Times New Roman Bold"/>
                <w:sz w:val="20"/>
                <w:szCs w:val="20"/>
                <w:highlight w:val="yellow"/>
              </w:rPr>
              <w:t>innovative mechanisms (including NAMAs)</w:t>
            </w:r>
            <w:r w:rsidR="001A2DDA" w:rsidRPr="007648CC">
              <w:rPr>
                <w:rFonts w:hAnsi="Times New Roman Bold"/>
                <w:sz w:val="20"/>
                <w:szCs w:val="20"/>
                <w:highlight w:val="yellow"/>
              </w:rPr>
              <w:t>. The UNDP Country Office in Colombia has a climate change mitigation portfolio relevant to the proposal, including the following initiatives: L</w:t>
            </w:r>
            <w:r w:rsidR="00B064BB" w:rsidRPr="007648CC">
              <w:rPr>
                <w:rFonts w:hAnsi="Times New Roman Bold"/>
                <w:sz w:val="20"/>
                <w:szCs w:val="20"/>
                <w:highlight w:val="yellow"/>
              </w:rPr>
              <w:t xml:space="preserve">ow </w:t>
            </w:r>
            <w:r w:rsidR="001A2DDA" w:rsidRPr="007648CC">
              <w:rPr>
                <w:rFonts w:hAnsi="Times New Roman Bold"/>
                <w:sz w:val="20"/>
                <w:szCs w:val="20"/>
                <w:highlight w:val="yellow"/>
              </w:rPr>
              <w:t>E</w:t>
            </w:r>
            <w:r w:rsidR="00B064BB" w:rsidRPr="007648CC">
              <w:rPr>
                <w:rFonts w:hAnsi="Times New Roman Bold"/>
                <w:sz w:val="20"/>
                <w:szCs w:val="20"/>
                <w:highlight w:val="yellow"/>
              </w:rPr>
              <w:t xml:space="preserve">mission </w:t>
            </w:r>
            <w:r w:rsidR="001A2DDA" w:rsidRPr="007648CC">
              <w:rPr>
                <w:rFonts w:hAnsi="Times New Roman Bold"/>
                <w:sz w:val="20"/>
                <w:szCs w:val="20"/>
                <w:highlight w:val="yellow"/>
              </w:rPr>
              <w:t>C</w:t>
            </w:r>
            <w:r w:rsidR="00B064BB" w:rsidRPr="007648CC">
              <w:rPr>
                <w:rFonts w:hAnsi="Times New Roman Bold"/>
                <w:sz w:val="20"/>
                <w:szCs w:val="20"/>
                <w:highlight w:val="yellow"/>
              </w:rPr>
              <w:t xml:space="preserve">apacity </w:t>
            </w:r>
            <w:r w:rsidR="001A2DDA" w:rsidRPr="007648CC">
              <w:rPr>
                <w:rFonts w:hAnsi="Times New Roman Bold"/>
                <w:sz w:val="20"/>
                <w:szCs w:val="20"/>
                <w:highlight w:val="yellow"/>
              </w:rPr>
              <w:t>B</w:t>
            </w:r>
            <w:r w:rsidR="00B064BB" w:rsidRPr="007648CC">
              <w:rPr>
                <w:rFonts w:hAnsi="Times New Roman Bold"/>
                <w:sz w:val="20"/>
                <w:szCs w:val="20"/>
                <w:highlight w:val="yellow"/>
              </w:rPr>
              <w:t>uilding (LECB) projec</w:t>
            </w:r>
            <w:r w:rsidR="007648CC">
              <w:rPr>
                <w:rFonts w:hAnsi="Times New Roman Bold"/>
                <w:sz w:val="20"/>
                <w:szCs w:val="20"/>
                <w:highlight w:val="yellow"/>
              </w:rPr>
              <w:t xml:space="preserve">t (with additional US$200,000 co-financing to be leveraged by this project earmarked for </w:t>
            </w:r>
            <w:proofErr w:type="spellStart"/>
            <w:r w:rsidR="007648CC">
              <w:rPr>
                <w:rFonts w:hAnsi="Times New Roman Bold"/>
                <w:sz w:val="20"/>
                <w:szCs w:val="20"/>
                <w:highlight w:val="yellow"/>
              </w:rPr>
              <w:t>sectoral</w:t>
            </w:r>
            <w:proofErr w:type="spellEnd"/>
            <w:r w:rsidR="007648CC">
              <w:rPr>
                <w:rFonts w:hAnsi="Times New Roman Bold"/>
                <w:sz w:val="20"/>
                <w:szCs w:val="20"/>
                <w:highlight w:val="yellow"/>
              </w:rPr>
              <w:t xml:space="preserve"> replication and regional scale-ups nationwide)</w:t>
            </w:r>
            <w:r w:rsidR="001A2DDA" w:rsidRPr="001A2DDA">
              <w:rPr>
                <w:rFonts w:hAnsi="Times New Roman Bold"/>
                <w:sz w:val="20"/>
                <w:szCs w:val="20"/>
                <w:highlight w:val="lightGray"/>
              </w:rPr>
              <w:t>, UNDP-GEF Energy Efficiency and Standards &amp; Labels projects; and a dedicated climate change team. Furthermore, the present project proposal is aligned with Colombia</w:t>
            </w:r>
            <w:r w:rsidR="001A2DDA" w:rsidRPr="001A2DDA">
              <w:rPr>
                <w:rFonts w:hAnsi="Times New Roman Bold"/>
                <w:sz w:val="20"/>
                <w:szCs w:val="20"/>
                <w:highlight w:val="lightGray"/>
              </w:rPr>
              <w:t>’</w:t>
            </w:r>
            <w:r w:rsidR="001A2DDA" w:rsidRPr="001A2DDA">
              <w:rPr>
                <w:rFonts w:hAnsi="Times New Roman Bold"/>
                <w:sz w:val="20"/>
                <w:szCs w:val="20"/>
                <w:highlight w:val="lightGray"/>
              </w:rPr>
              <w:t>s UNDAF</w:t>
            </w:r>
            <w:r w:rsidR="00B064BB">
              <w:rPr>
                <w:rFonts w:hAnsi="Times New Roman Bold"/>
                <w:sz w:val="20"/>
                <w:szCs w:val="20"/>
                <w:highlight w:val="lightGray"/>
              </w:rPr>
              <w:t>.</w:t>
            </w:r>
          </w:p>
          <w:p w14:paraId="6B3A3549" w14:textId="6D9B5E72" w:rsidR="007648CC" w:rsidRPr="007648CC" w:rsidRDefault="007648CC" w:rsidP="007648CC">
            <w:pPr>
              <w:pStyle w:val="Footer"/>
              <w:numPr>
                <w:ilvl w:val="0"/>
                <w:numId w:val="24"/>
              </w:numPr>
              <w:tabs>
                <w:tab w:val="clear" w:pos="4320"/>
                <w:tab w:val="clear" w:pos="8640"/>
              </w:tabs>
              <w:jc w:val="both"/>
              <w:rPr>
                <w:rFonts w:hAnsi="Times New Roman Bold"/>
                <w:sz w:val="20"/>
                <w:szCs w:val="20"/>
                <w:highlight w:val="yellow"/>
              </w:rPr>
            </w:pPr>
            <w:r w:rsidRPr="007648CC">
              <w:rPr>
                <w:rFonts w:hAnsi="Times New Roman Bold"/>
                <w:sz w:val="20"/>
                <w:szCs w:val="20"/>
                <w:highlight w:val="yellow"/>
              </w:rPr>
              <w:t>Through the LECB project in Colombia and globally, UNDP is already supporting the development of NAMAs (with a target for Colombia of at least 6 NAMA design documents to be developed). Furthermore, UNDP</w:t>
            </w:r>
            <w:r w:rsidRPr="007648CC">
              <w:rPr>
                <w:rFonts w:hAnsi="Times New Roman Bold"/>
                <w:sz w:val="20"/>
                <w:szCs w:val="20"/>
                <w:highlight w:val="yellow"/>
              </w:rPr>
              <w:t>’</w:t>
            </w:r>
            <w:r w:rsidRPr="007648CC">
              <w:rPr>
                <w:rFonts w:hAnsi="Times New Roman Bold"/>
                <w:sz w:val="20"/>
                <w:szCs w:val="20"/>
                <w:highlight w:val="yellow"/>
              </w:rPr>
              <w:t>s NAMA Net collaboration to support LECB projects globally, helps other countries in decision support tools, financial structuring and assessment and MRV systems (e.g. in Peru the GEF-funded, UNDP-implemented NAMA project in the energy sector builds on LECB assistance). In Colombia, NAMA Net efforts are specifically supporting the financial structuring of two NAMAs. Furthermore, UNDP</w:t>
            </w:r>
            <w:r w:rsidRPr="007648CC">
              <w:rPr>
                <w:rFonts w:hAnsi="Times New Roman Bold"/>
                <w:sz w:val="20"/>
                <w:szCs w:val="20"/>
                <w:highlight w:val="yellow"/>
              </w:rPr>
              <w:t>’</w:t>
            </w:r>
            <w:r w:rsidRPr="007648CC">
              <w:rPr>
                <w:rFonts w:hAnsi="Times New Roman Bold"/>
                <w:sz w:val="20"/>
                <w:szCs w:val="20"/>
                <w:highlight w:val="yellow"/>
              </w:rPr>
              <w:t>s LECB and MAPS projects are the engines behind the Colombian Low Carbon Development Strategy, which has a central role in supporting NAMA development.</w:t>
            </w:r>
          </w:p>
          <w:p w14:paraId="0637A2F9" w14:textId="77777777" w:rsidR="00B064BB" w:rsidRDefault="00B064BB" w:rsidP="00B064BB">
            <w:pPr>
              <w:pStyle w:val="Footer"/>
              <w:tabs>
                <w:tab w:val="clear" w:pos="4320"/>
                <w:tab w:val="clear" w:pos="8640"/>
              </w:tabs>
              <w:ind w:left="-7"/>
              <w:rPr>
                <w:b/>
                <w:caps/>
                <w:color w:val="00B0F0"/>
                <w:sz w:val="22"/>
                <w:szCs w:val="22"/>
                <w:u w:val="single"/>
              </w:rPr>
            </w:pPr>
          </w:p>
          <w:p w14:paraId="38904CFE" w14:textId="77777777" w:rsidR="007648CC" w:rsidRDefault="007648CC" w:rsidP="00B064BB">
            <w:pPr>
              <w:pStyle w:val="Footer"/>
              <w:tabs>
                <w:tab w:val="clear" w:pos="4320"/>
                <w:tab w:val="clear" w:pos="8640"/>
              </w:tabs>
              <w:ind w:left="-7"/>
              <w:rPr>
                <w:b/>
                <w:caps/>
                <w:color w:val="00B0F0"/>
                <w:sz w:val="22"/>
                <w:szCs w:val="22"/>
                <w:u w:val="single"/>
              </w:rPr>
            </w:pPr>
          </w:p>
          <w:p w14:paraId="0637A2FA" w14:textId="77777777" w:rsidR="00B064BB" w:rsidRPr="00A556B5" w:rsidRDefault="00B064BB" w:rsidP="00B064BB">
            <w:pPr>
              <w:pStyle w:val="Footer"/>
              <w:tabs>
                <w:tab w:val="clear" w:pos="4320"/>
                <w:tab w:val="clear" w:pos="8640"/>
              </w:tabs>
              <w:ind w:left="-7"/>
              <w:rPr>
                <w:b/>
                <w:caps/>
                <w:color w:val="00B0F0"/>
                <w:sz w:val="22"/>
                <w:szCs w:val="22"/>
                <w:u w:val="single"/>
              </w:rPr>
            </w:pPr>
            <w:r w:rsidRPr="00A556B5">
              <w:rPr>
                <w:b/>
                <w:caps/>
                <w:color w:val="00B0F0"/>
                <w:sz w:val="22"/>
                <w:szCs w:val="22"/>
                <w:u w:val="single"/>
              </w:rPr>
              <w:t>part iIi:  approval/endorsement by gef operational focal point(s) and gef agency(ies)</w:t>
            </w:r>
          </w:p>
          <w:p w14:paraId="0637A2FB" w14:textId="77777777" w:rsidR="00B064BB" w:rsidRPr="00A556B5" w:rsidRDefault="00B064BB" w:rsidP="00B064BB">
            <w:pPr>
              <w:ind w:left="-7" w:hanging="360"/>
              <w:rPr>
                <w:b/>
                <w:bCs/>
                <w:smallCaps/>
                <w:sz w:val="22"/>
                <w:szCs w:val="22"/>
              </w:rPr>
            </w:pPr>
          </w:p>
          <w:p w14:paraId="0637A2FC" w14:textId="77777777" w:rsidR="00B064BB" w:rsidRPr="00A556B5" w:rsidRDefault="00B064BB" w:rsidP="00B064BB">
            <w:pPr>
              <w:numPr>
                <w:ilvl w:val="0"/>
                <w:numId w:val="31"/>
              </w:numPr>
              <w:ind w:left="-7"/>
              <w:rPr>
                <w:sz w:val="22"/>
                <w:szCs w:val="22"/>
              </w:rPr>
            </w:pPr>
            <w:r w:rsidRPr="00A556B5">
              <w:rPr>
                <w:b/>
                <w:bCs/>
                <w:smallCaps/>
                <w:sz w:val="22"/>
                <w:szCs w:val="22"/>
              </w:rPr>
              <w:t>Record of Endorsement of GEF Operational Focal Point (S) on Behalf of the Government(S):</w:t>
            </w:r>
          </w:p>
          <w:p w14:paraId="0637A2FD" w14:textId="77777777" w:rsidR="00B064BB" w:rsidRPr="00A556B5" w:rsidRDefault="00B064BB" w:rsidP="00B064BB">
            <w:pPr>
              <w:ind w:left="-7"/>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6"/>
              <w:gridCol w:w="1881"/>
              <w:gridCol w:w="3302"/>
              <w:gridCol w:w="2175"/>
            </w:tblGrid>
            <w:tr w:rsidR="00B064BB" w:rsidRPr="00A556B5" w14:paraId="0637A302" w14:textId="77777777" w:rsidTr="00B064BB">
              <w:tc>
                <w:tcPr>
                  <w:tcW w:w="2676" w:type="dxa"/>
                </w:tcPr>
                <w:p w14:paraId="0637A2FE" w14:textId="77777777" w:rsidR="00B064BB" w:rsidRPr="00A556B5" w:rsidRDefault="00B064BB" w:rsidP="00B064BB">
                  <w:pPr>
                    <w:ind w:left="-7"/>
                    <w:jc w:val="both"/>
                    <w:rPr>
                      <w:b/>
                      <w:bCs/>
                      <w:smallCaps/>
                      <w:sz w:val="22"/>
                      <w:szCs w:val="22"/>
                    </w:rPr>
                  </w:pPr>
                  <w:r w:rsidRPr="00A556B5">
                    <w:rPr>
                      <w:b/>
                      <w:bCs/>
                      <w:smallCaps/>
                      <w:sz w:val="22"/>
                      <w:szCs w:val="22"/>
                    </w:rPr>
                    <w:t>Name</w:t>
                  </w:r>
                </w:p>
              </w:tc>
              <w:tc>
                <w:tcPr>
                  <w:tcW w:w="1881" w:type="dxa"/>
                </w:tcPr>
                <w:p w14:paraId="0637A2FF" w14:textId="77777777" w:rsidR="00B064BB" w:rsidRPr="00A556B5" w:rsidRDefault="00B064BB" w:rsidP="00B064BB">
                  <w:pPr>
                    <w:ind w:left="-7"/>
                    <w:jc w:val="both"/>
                    <w:rPr>
                      <w:b/>
                      <w:bCs/>
                      <w:smallCaps/>
                      <w:sz w:val="22"/>
                      <w:szCs w:val="22"/>
                    </w:rPr>
                  </w:pPr>
                  <w:r w:rsidRPr="00A556B5">
                    <w:rPr>
                      <w:b/>
                      <w:bCs/>
                      <w:smallCaps/>
                      <w:sz w:val="22"/>
                      <w:szCs w:val="22"/>
                    </w:rPr>
                    <w:t>Position</w:t>
                  </w:r>
                </w:p>
              </w:tc>
              <w:tc>
                <w:tcPr>
                  <w:tcW w:w="3302" w:type="dxa"/>
                </w:tcPr>
                <w:p w14:paraId="0637A300" w14:textId="77777777" w:rsidR="00B064BB" w:rsidRPr="00A556B5" w:rsidRDefault="00B064BB" w:rsidP="00B064BB">
                  <w:pPr>
                    <w:ind w:left="-7"/>
                    <w:jc w:val="both"/>
                    <w:rPr>
                      <w:b/>
                      <w:bCs/>
                      <w:smallCaps/>
                      <w:sz w:val="22"/>
                      <w:szCs w:val="22"/>
                    </w:rPr>
                  </w:pPr>
                  <w:r w:rsidRPr="00A556B5">
                    <w:rPr>
                      <w:b/>
                      <w:bCs/>
                      <w:smallCaps/>
                      <w:sz w:val="22"/>
                      <w:szCs w:val="22"/>
                    </w:rPr>
                    <w:t>Ministry</w:t>
                  </w:r>
                </w:p>
              </w:tc>
              <w:tc>
                <w:tcPr>
                  <w:tcW w:w="2175" w:type="dxa"/>
                </w:tcPr>
                <w:p w14:paraId="0637A301" w14:textId="77777777" w:rsidR="00B064BB" w:rsidRPr="00A556B5" w:rsidRDefault="00B064BB" w:rsidP="00B064BB">
                  <w:pPr>
                    <w:ind w:left="-7"/>
                    <w:jc w:val="center"/>
                    <w:rPr>
                      <w:b/>
                      <w:sz w:val="22"/>
                      <w:szCs w:val="22"/>
                    </w:rPr>
                  </w:pPr>
                  <w:r w:rsidRPr="00A556B5">
                    <w:rPr>
                      <w:b/>
                      <w:bCs/>
                      <w:smallCaps/>
                      <w:sz w:val="22"/>
                      <w:szCs w:val="22"/>
                    </w:rPr>
                    <w:t>Date</w:t>
                  </w:r>
                  <w:r w:rsidRPr="00A556B5">
                    <w:rPr>
                      <w:i/>
                      <w:sz w:val="22"/>
                      <w:szCs w:val="22"/>
                    </w:rPr>
                    <w:t>(MM/</w:t>
                  </w:r>
                  <w:proofErr w:type="spellStart"/>
                  <w:r w:rsidRPr="00A556B5">
                    <w:rPr>
                      <w:i/>
                      <w:sz w:val="22"/>
                      <w:szCs w:val="22"/>
                    </w:rPr>
                    <w:t>dd</w:t>
                  </w:r>
                  <w:proofErr w:type="spellEnd"/>
                  <w:r w:rsidRPr="00A556B5">
                    <w:rPr>
                      <w:i/>
                      <w:sz w:val="22"/>
                      <w:szCs w:val="22"/>
                    </w:rPr>
                    <w:t>/</w:t>
                  </w:r>
                  <w:proofErr w:type="spellStart"/>
                  <w:r w:rsidRPr="00A556B5">
                    <w:rPr>
                      <w:i/>
                      <w:sz w:val="22"/>
                      <w:szCs w:val="22"/>
                    </w:rPr>
                    <w:t>yyyy</w:t>
                  </w:r>
                  <w:proofErr w:type="spellEnd"/>
                  <w:r w:rsidRPr="00A556B5">
                    <w:rPr>
                      <w:i/>
                      <w:sz w:val="22"/>
                      <w:szCs w:val="22"/>
                    </w:rPr>
                    <w:t>)</w:t>
                  </w:r>
                </w:p>
              </w:tc>
            </w:tr>
            <w:tr w:rsidR="00B064BB" w:rsidRPr="00A556B5" w14:paraId="0637A307" w14:textId="77777777" w:rsidTr="00B064BB">
              <w:tc>
                <w:tcPr>
                  <w:tcW w:w="2676" w:type="dxa"/>
                </w:tcPr>
                <w:p w14:paraId="0637A303" w14:textId="77777777" w:rsidR="00B064BB" w:rsidRPr="00B064BB" w:rsidRDefault="00B064BB" w:rsidP="00B064BB">
                  <w:pPr>
                    <w:rPr>
                      <w:sz w:val="18"/>
                      <w:szCs w:val="18"/>
                      <w:highlight w:val="lightGray"/>
                    </w:rPr>
                  </w:pPr>
                  <w:r w:rsidRPr="00B064BB">
                    <w:rPr>
                      <w:sz w:val="18"/>
                      <w:szCs w:val="18"/>
                      <w:highlight w:val="lightGray"/>
                    </w:rPr>
                    <w:t>Mrs. Alejandra TORRES</w:t>
                  </w:r>
                </w:p>
              </w:tc>
              <w:tc>
                <w:tcPr>
                  <w:tcW w:w="1881" w:type="dxa"/>
                </w:tcPr>
                <w:p w14:paraId="0637A304" w14:textId="77777777" w:rsidR="00B064BB" w:rsidRPr="00B064BB" w:rsidRDefault="00B064BB" w:rsidP="004850C7">
                  <w:pPr>
                    <w:rPr>
                      <w:sz w:val="18"/>
                      <w:szCs w:val="18"/>
                      <w:highlight w:val="lightGray"/>
                    </w:rPr>
                  </w:pPr>
                  <w:bookmarkStart w:id="17" w:name="title_01"/>
                  <w:r w:rsidRPr="00B064BB">
                    <w:rPr>
                      <w:sz w:val="18"/>
                      <w:szCs w:val="18"/>
                      <w:highlight w:val="lightGray"/>
                    </w:rPr>
                    <w:t>Chief, Office of International Affairs</w:t>
                  </w:r>
                  <w:bookmarkEnd w:id="17"/>
                </w:p>
              </w:tc>
              <w:tc>
                <w:tcPr>
                  <w:tcW w:w="3302" w:type="dxa"/>
                </w:tcPr>
                <w:p w14:paraId="0637A305" w14:textId="77777777" w:rsidR="00B064BB" w:rsidRPr="00B064BB" w:rsidRDefault="00B064BB" w:rsidP="00B064BB">
                  <w:pPr>
                    <w:jc w:val="both"/>
                    <w:rPr>
                      <w:b/>
                      <w:bCs/>
                      <w:smallCaps/>
                      <w:sz w:val="18"/>
                      <w:szCs w:val="18"/>
                      <w:highlight w:val="lightGray"/>
                    </w:rPr>
                  </w:pPr>
                  <w:r w:rsidRPr="00B064BB">
                    <w:rPr>
                      <w:b/>
                      <w:bCs/>
                      <w:smallCaps/>
                      <w:sz w:val="18"/>
                      <w:szCs w:val="18"/>
                      <w:highlight w:val="lightGray"/>
                    </w:rPr>
                    <w:t>Ministry of Environment and Sustainable Development</w:t>
                  </w:r>
                </w:p>
              </w:tc>
              <w:tc>
                <w:tcPr>
                  <w:tcW w:w="2175" w:type="dxa"/>
                </w:tcPr>
                <w:p w14:paraId="0637A306" w14:textId="77777777" w:rsidR="00B064BB" w:rsidRPr="00B064BB" w:rsidRDefault="00B064BB" w:rsidP="00B064BB">
                  <w:pPr>
                    <w:jc w:val="both"/>
                    <w:rPr>
                      <w:b/>
                      <w:bCs/>
                      <w:smallCaps/>
                      <w:sz w:val="18"/>
                      <w:szCs w:val="18"/>
                      <w:highlight w:val="lightGray"/>
                    </w:rPr>
                  </w:pPr>
                  <w:bookmarkStart w:id="18" w:name="dateOfEndorsement_01"/>
                  <w:r w:rsidRPr="00B064BB">
                    <w:rPr>
                      <w:b/>
                      <w:bCs/>
                      <w:smallCaps/>
                      <w:sz w:val="18"/>
                      <w:szCs w:val="18"/>
                      <w:highlight w:val="lightGray"/>
                    </w:rPr>
                    <w:t>04/25/2014</w:t>
                  </w:r>
                  <w:bookmarkEnd w:id="18"/>
                </w:p>
              </w:tc>
            </w:tr>
          </w:tbl>
          <w:p w14:paraId="0637A308" w14:textId="77777777" w:rsidR="00B064BB" w:rsidRPr="00A556B5" w:rsidRDefault="00B064BB" w:rsidP="00B064BB">
            <w:pPr>
              <w:pStyle w:val="Footer"/>
              <w:tabs>
                <w:tab w:val="clear" w:pos="4320"/>
                <w:tab w:val="clear" w:pos="8640"/>
              </w:tabs>
              <w:ind w:left="-7"/>
              <w:rPr>
                <w:b/>
                <w:smallCaps/>
                <w:sz w:val="22"/>
                <w:szCs w:val="22"/>
              </w:rPr>
            </w:pPr>
          </w:p>
          <w:p w14:paraId="0637A309" w14:textId="77777777" w:rsidR="00B064BB" w:rsidRPr="00A556B5" w:rsidRDefault="00B064BB" w:rsidP="00B064BB">
            <w:pPr>
              <w:numPr>
                <w:ilvl w:val="0"/>
                <w:numId w:val="31"/>
              </w:numPr>
              <w:ind w:left="-7"/>
              <w:rPr>
                <w:b/>
                <w:smallCaps/>
                <w:sz w:val="22"/>
                <w:szCs w:val="22"/>
              </w:rPr>
            </w:pPr>
            <w:r w:rsidRPr="00A556B5">
              <w:rPr>
                <w:b/>
                <w:smallCaps/>
                <w:sz w:val="22"/>
                <w:szCs w:val="22"/>
              </w:rPr>
              <w:t>GEF Agency(</w:t>
            </w:r>
            <w:proofErr w:type="spellStart"/>
            <w:r w:rsidRPr="00A556B5">
              <w:rPr>
                <w:b/>
                <w:smallCaps/>
                <w:sz w:val="22"/>
                <w:szCs w:val="22"/>
              </w:rPr>
              <w:t>ies</w:t>
            </w:r>
            <w:proofErr w:type="spellEnd"/>
            <w:r w:rsidRPr="00A556B5">
              <w:rPr>
                <w:b/>
                <w:smallCaps/>
                <w:sz w:val="22"/>
                <w:szCs w:val="22"/>
              </w:rPr>
              <w:t>) Certification</w:t>
            </w:r>
          </w:p>
          <w:p w14:paraId="0637A30A" w14:textId="77777777" w:rsidR="00B064BB" w:rsidRPr="00A556B5" w:rsidRDefault="00B064BB" w:rsidP="00B064BB">
            <w:pPr>
              <w:pStyle w:val="Footer"/>
              <w:tabs>
                <w:tab w:val="clear" w:pos="4320"/>
                <w:tab w:val="clear" w:pos="8640"/>
              </w:tabs>
              <w:ind w:left="-7"/>
              <w:rPr>
                <w:b/>
                <w:smallCap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3"/>
              <w:gridCol w:w="1889"/>
              <w:gridCol w:w="1984"/>
              <w:gridCol w:w="1290"/>
              <w:gridCol w:w="1326"/>
              <w:gridCol w:w="1972"/>
            </w:tblGrid>
            <w:tr w:rsidR="00B064BB" w:rsidRPr="00A556B5" w14:paraId="0637A30C" w14:textId="77777777" w:rsidTr="007648CC">
              <w:trPr>
                <w:cantSplit/>
                <w:trHeight w:val="477"/>
              </w:trPr>
              <w:tc>
                <w:tcPr>
                  <w:tcW w:w="10024" w:type="dxa"/>
                  <w:gridSpan w:val="6"/>
                </w:tcPr>
                <w:p w14:paraId="0637A30B" w14:textId="77777777" w:rsidR="00B064BB" w:rsidRPr="00A556B5" w:rsidRDefault="00B064BB" w:rsidP="00B064BB">
                  <w:pPr>
                    <w:ind w:left="-7"/>
                    <w:rPr>
                      <w:b/>
                      <w:sz w:val="22"/>
                      <w:szCs w:val="22"/>
                    </w:rPr>
                  </w:pPr>
                  <w:r w:rsidRPr="00A556B5">
                    <w:rPr>
                      <w:b/>
                      <w:sz w:val="22"/>
                      <w:szCs w:val="22"/>
                    </w:rPr>
                    <w:t>This request has been prepared in accordance with GEF/LDCF/SCCF/NPIF policies and procedures and meets the GEF/LDCF/SCCF/NPIF criteria for project identification and preparation.</w:t>
                  </w:r>
                </w:p>
              </w:tc>
            </w:tr>
            <w:tr w:rsidR="00B064BB" w:rsidRPr="00A556B5" w14:paraId="0637A315" w14:textId="77777777" w:rsidTr="007648CC">
              <w:tblPrEx>
                <w:tblLook w:val="01E0" w:firstRow="1" w:lastRow="1" w:firstColumn="1" w:lastColumn="1" w:noHBand="0" w:noVBand="0"/>
              </w:tblPrEx>
              <w:trPr>
                <w:trHeight w:val="963"/>
              </w:trPr>
              <w:tc>
                <w:tcPr>
                  <w:tcW w:w="1639" w:type="dxa"/>
                </w:tcPr>
                <w:p w14:paraId="0637A30D" w14:textId="77777777" w:rsidR="00B064BB" w:rsidRPr="00A556B5" w:rsidRDefault="00B064BB" w:rsidP="00B064BB">
                  <w:pPr>
                    <w:ind w:left="-7"/>
                    <w:jc w:val="center"/>
                    <w:rPr>
                      <w:b/>
                      <w:sz w:val="22"/>
                      <w:szCs w:val="22"/>
                    </w:rPr>
                  </w:pPr>
                  <w:r w:rsidRPr="00A556B5">
                    <w:rPr>
                      <w:b/>
                      <w:sz w:val="22"/>
                      <w:szCs w:val="22"/>
                    </w:rPr>
                    <w:t>Agency Coordinator, Agency name</w:t>
                  </w:r>
                </w:p>
              </w:tc>
              <w:tc>
                <w:tcPr>
                  <w:tcW w:w="1496" w:type="dxa"/>
                </w:tcPr>
                <w:p w14:paraId="0637A30E" w14:textId="77777777" w:rsidR="00B064BB" w:rsidRPr="00A556B5" w:rsidRDefault="00B064BB" w:rsidP="00B064BB">
                  <w:pPr>
                    <w:ind w:left="-7"/>
                    <w:jc w:val="center"/>
                    <w:rPr>
                      <w:b/>
                      <w:sz w:val="22"/>
                      <w:szCs w:val="22"/>
                    </w:rPr>
                  </w:pPr>
                </w:p>
                <w:p w14:paraId="0637A30F" w14:textId="77777777" w:rsidR="00B064BB" w:rsidRPr="00A556B5" w:rsidRDefault="00B064BB" w:rsidP="00B064BB">
                  <w:pPr>
                    <w:ind w:left="-7"/>
                    <w:jc w:val="center"/>
                    <w:rPr>
                      <w:b/>
                      <w:sz w:val="22"/>
                      <w:szCs w:val="22"/>
                    </w:rPr>
                  </w:pPr>
                  <w:r w:rsidRPr="00A556B5">
                    <w:rPr>
                      <w:b/>
                      <w:sz w:val="22"/>
                      <w:szCs w:val="22"/>
                    </w:rPr>
                    <w:t>Signature</w:t>
                  </w:r>
                </w:p>
              </w:tc>
              <w:tc>
                <w:tcPr>
                  <w:tcW w:w="1982" w:type="dxa"/>
                </w:tcPr>
                <w:p w14:paraId="0637A310" w14:textId="77777777" w:rsidR="00B064BB" w:rsidRPr="00A556B5" w:rsidRDefault="00B064BB" w:rsidP="00B064BB">
                  <w:pPr>
                    <w:ind w:left="-7"/>
                    <w:jc w:val="center"/>
                    <w:rPr>
                      <w:b/>
                      <w:sz w:val="22"/>
                      <w:szCs w:val="22"/>
                    </w:rPr>
                  </w:pPr>
                  <w:r w:rsidRPr="00A556B5">
                    <w:rPr>
                      <w:b/>
                      <w:bCs/>
                      <w:smallCaps/>
                      <w:sz w:val="22"/>
                      <w:szCs w:val="22"/>
                    </w:rPr>
                    <w:t>Date</w:t>
                  </w:r>
                  <w:r w:rsidRPr="00A556B5">
                    <w:rPr>
                      <w:i/>
                      <w:sz w:val="22"/>
                      <w:szCs w:val="22"/>
                    </w:rPr>
                    <w:t>(MM/</w:t>
                  </w:r>
                  <w:proofErr w:type="spellStart"/>
                  <w:r w:rsidRPr="00A556B5">
                    <w:rPr>
                      <w:i/>
                      <w:sz w:val="22"/>
                      <w:szCs w:val="22"/>
                    </w:rPr>
                    <w:t>dd</w:t>
                  </w:r>
                  <w:proofErr w:type="spellEnd"/>
                  <w:r w:rsidRPr="00A556B5">
                    <w:rPr>
                      <w:i/>
                      <w:sz w:val="22"/>
                      <w:szCs w:val="22"/>
                    </w:rPr>
                    <w:t>/</w:t>
                  </w:r>
                  <w:proofErr w:type="spellStart"/>
                  <w:r w:rsidRPr="00A556B5">
                    <w:rPr>
                      <w:i/>
                      <w:sz w:val="22"/>
                      <w:szCs w:val="22"/>
                    </w:rPr>
                    <w:t>yyyy</w:t>
                  </w:r>
                  <w:proofErr w:type="spellEnd"/>
                  <w:r w:rsidRPr="00A556B5">
                    <w:rPr>
                      <w:i/>
                      <w:sz w:val="22"/>
                      <w:szCs w:val="22"/>
                    </w:rPr>
                    <w:t>)</w:t>
                  </w:r>
                </w:p>
              </w:tc>
              <w:tc>
                <w:tcPr>
                  <w:tcW w:w="1453" w:type="dxa"/>
                </w:tcPr>
                <w:p w14:paraId="0637A311" w14:textId="77777777" w:rsidR="00B064BB" w:rsidRPr="00A556B5" w:rsidRDefault="00B064BB" w:rsidP="00B064BB">
                  <w:pPr>
                    <w:ind w:left="-7"/>
                    <w:jc w:val="center"/>
                    <w:rPr>
                      <w:b/>
                      <w:sz w:val="22"/>
                      <w:szCs w:val="22"/>
                    </w:rPr>
                  </w:pPr>
                  <w:r w:rsidRPr="00A556B5">
                    <w:rPr>
                      <w:b/>
                      <w:sz w:val="22"/>
                      <w:szCs w:val="22"/>
                    </w:rPr>
                    <w:t>Project Contact Person</w:t>
                  </w:r>
                </w:p>
              </w:tc>
              <w:tc>
                <w:tcPr>
                  <w:tcW w:w="1382" w:type="dxa"/>
                </w:tcPr>
                <w:p w14:paraId="0637A312" w14:textId="77777777" w:rsidR="00B064BB" w:rsidRPr="00A556B5" w:rsidRDefault="00B064BB" w:rsidP="00B064BB">
                  <w:pPr>
                    <w:ind w:left="-7"/>
                    <w:jc w:val="center"/>
                    <w:rPr>
                      <w:b/>
                      <w:sz w:val="22"/>
                      <w:szCs w:val="22"/>
                    </w:rPr>
                  </w:pPr>
                </w:p>
                <w:p w14:paraId="0637A313" w14:textId="77777777" w:rsidR="00B064BB" w:rsidRPr="00A556B5" w:rsidRDefault="00B064BB" w:rsidP="00B064BB">
                  <w:pPr>
                    <w:ind w:left="-7"/>
                    <w:jc w:val="center"/>
                    <w:rPr>
                      <w:b/>
                      <w:sz w:val="22"/>
                      <w:szCs w:val="22"/>
                    </w:rPr>
                  </w:pPr>
                  <w:r w:rsidRPr="00A556B5">
                    <w:rPr>
                      <w:b/>
                      <w:sz w:val="22"/>
                      <w:szCs w:val="22"/>
                    </w:rPr>
                    <w:t>Telephone</w:t>
                  </w:r>
                </w:p>
              </w:tc>
              <w:tc>
                <w:tcPr>
                  <w:tcW w:w="2073" w:type="dxa"/>
                </w:tcPr>
                <w:p w14:paraId="0637A314" w14:textId="77777777" w:rsidR="00B064BB" w:rsidRPr="00A556B5" w:rsidRDefault="00B064BB" w:rsidP="00B064BB">
                  <w:pPr>
                    <w:ind w:left="-7"/>
                    <w:jc w:val="center"/>
                    <w:rPr>
                      <w:b/>
                      <w:sz w:val="22"/>
                      <w:szCs w:val="22"/>
                    </w:rPr>
                  </w:pPr>
                  <w:r w:rsidRPr="00A556B5">
                    <w:rPr>
                      <w:b/>
                      <w:sz w:val="22"/>
                      <w:szCs w:val="22"/>
                    </w:rPr>
                    <w:t>Email Address</w:t>
                  </w:r>
                </w:p>
              </w:tc>
            </w:tr>
            <w:tr w:rsidR="00B064BB" w:rsidRPr="00B064BB" w14:paraId="0637A320" w14:textId="77777777" w:rsidTr="007648CC">
              <w:tblPrEx>
                <w:tblLook w:val="01E0" w:firstRow="1" w:lastRow="1" w:firstColumn="1" w:lastColumn="1" w:noHBand="0" w:noVBand="0"/>
              </w:tblPrEx>
              <w:trPr>
                <w:trHeight w:val="1148"/>
              </w:trPr>
              <w:tc>
                <w:tcPr>
                  <w:tcW w:w="1639" w:type="dxa"/>
                </w:tcPr>
                <w:p w14:paraId="1286A195" w14:textId="77777777" w:rsidR="00FC764B" w:rsidRDefault="00FC764B" w:rsidP="00FC764B">
                  <w:pPr>
                    <w:jc w:val="center"/>
                  </w:pPr>
                  <w:r w:rsidRPr="007744D5">
                    <w:t>Adriana Dinu</w:t>
                  </w:r>
                </w:p>
                <w:p w14:paraId="51F18308" w14:textId="77777777" w:rsidR="00FC764B" w:rsidRPr="00A873FA" w:rsidRDefault="00FC764B" w:rsidP="00FC764B">
                  <w:pPr>
                    <w:jc w:val="center"/>
                  </w:pPr>
                  <w:r w:rsidRPr="00A873FA">
                    <w:t xml:space="preserve">UNDP – GEF Executive Coordinator and Director </w:t>
                  </w:r>
                  <w:proofErr w:type="spellStart"/>
                  <w:r w:rsidRPr="00A873FA">
                    <w:t>a.i</w:t>
                  </w:r>
                  <w:proofErr w:type="spellEnd"/>
                  <w:r w:rsidRPr="00A873FA">
                    <w:t>.</w:t>
                  </w:r>
                </w:p>
                <w:p w14:paraId="0637A317" w14:textId="2ABABE18" w:rsidR="00B064BB" w:rsidRPr="00B064BB" w:rsidRDefault="00B064BB" w:rsidP="00F13E63">
                  <w:pPr>
                    <w:ind w:left="-7"/>
                    <w:jc w:val="center"/>
                    <w:rPr>
                      <w:sz w:val="18"/>
                      <w:szCs w:val="18"/>
                      <w:highlight w:val="lightGray"/>
                    </w:rPr>
                  </w:pPr>
                </w:p>
              </w:tc>
              <w:tc>
                <w:tcPr>
                  <w:tcW w:w="1496" w:type="dxa"/>
                </w:tcPr>
                <w:p w14:paraId="0637A318" w14:textId="664D59F9" w:rsidR="00B064BB" w:rsidRPr="00B064BB" w:rsidRDefault="00FC764B" w:rsidP="00B064BB">
                  <w:pPr>
                    <w:ind w:left="-7"/>
                    <w:jc w:val="center"/>
                    <w:rPr>
                      <w:sz w:val="18"/>
                      <w:szCs w:val="18"/>
                      <w:highlight w:val="lightGray"/>
                    </w:rPr>
                  </w:pPr>
                  <w:r>
                    <w:rPr>
                      <w:noProof/>
                    </w:rPr>
                    <w:drawing>
                      <wp:inline distT="0" distB="0" distL="0" distR="0" wp14:anchorId="50A95660" wp14:editId="6AC0175E">
                        <wp:extent cx="1066800" cy="666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66800" cy="666750"/>
                                </a:xfrm>
                                <a:prstGeom prst="rect">
                                  <a:avLst/>
                                </a:prstGeom>
                                <a:noFill/>
                                <a:ln>
                                  <a:noFill/>
                                </a:ln>
                              </pic:spPr>
                            </pic:pic>
                          </a:graphicData>
                        </a:graphic>
                      </wp:inline>
                    </w:drawing>
                  </w:r>
                </w:p>
              </w:tc>
              <w:tc>
                <w:tcPr>
                  <w:tcW w:w="1982" w:type="dxa"/>
                </w:tcPr>
                <w:p w14:paraId="0637A319" w14:textId="02577602" w:rsidR="00B064BB" w:rsidRPr="00F13E63" w:rsidRDefault="00FC764B" w:rsidP="00394DD3">
                  <w:pPr>
                    <w:ind w:left="-7"/>
                    <w:jc w:val="center"/>
                    <w:rPr>
                      <w:sz w:val="18"/>
                      <w:szCs w:val="18"/>
                      <w:highlight w:val="yellow"/>
                    </w:rPr>
                  </w:pPr>
                  <w:r>
                    <w:rPr>
                      <w:sz w:val="18"/>
                      <w:szCs w:val="18"/>
                      <w:highlight w:val="yellow"/>
                    </w:rPr>
                    <w:t>June 6, 2014</w:t>
                  </w:r>
                </w:p>
              </w:tc>
              <w:tc>
                <w:tcPr>
                  <w:tcW w:w="1453" w:type="dxa"/>
                </w:tcPr>
                <w:p w14:paraId="0637A31A" w14:textId="77777777" w:rsidR="00B064BB" w:rsidRPr="00B064BB" w:rsidRDefault="00B064BB" w:rsidP="00B064BB">
                  <w:pPr>
                    <w:ind w:left="-7"/>
                    <w:jc w:val="center"/>
                    <w:rPr>
                      <w:sz w:val="18"/>
                      <w:szCs w:val="18"/>
                      <w:highlight w:val="lightGray"/>
                    </w:rPr>
                  </w:pPr>
                  <w:r w:rsidRPr="00B064BB">
                    <w:rPr>
                      <w:sz w:val="18"/>
                      <w:szCs w:val="18"/>
                      <w:highlight w:val="lightGray"/>
                    </w:rPr>
                    <w:t>Raul Alfaro-</w:t>
                  </w:r>
                  <w:proofErr w:type="spellStart"/>
                  <w:r w:rsidRPr="00B064BB">
                    <w:rPr>
                      <w:sz w:val="18"/>
                      <w:szCs w:val="18"/>
                      <w:highlight w:val="lightGray"/>
                    </w:rPr>
                    <w:t>Pelico</w:t>
                  </w:r>
                  <w:proofErr w:type="spellEnd"/>
                  <w:r w:rsidRPr="00B064BB">
                    <w:rPr>
                      <w:sz w:val="18"/>
                      <w:szCs w:val="18"/>
                      <w:highlight w:val="lightGray"/>
                    </w:rPr>
                    <w:t>, Regional Technical Advisor</w:t>
                  </w:r>
                </w:p>
                <w:p w14:paraId="0637A31B" w14:textId="77777777" w:rsidR="00B064BB" w:rsidRPr="00B064BB" w:rsidRDefault="00B064BB" w:rsidP="00B064BB">
                  <w:pPr>
                    <w:ind w:left="-7"/>
                    <w:jc w:val="center"/>
                    <w:rPr>
                      <w:sz w:val="18"/>
                      <w:szCs w:val="18"/>
                      <w:highlight w:val="lightGray"/>
                    </w:rPr>
                  </w:pPr>
                  <w:r w:rsidRPr="00B064BB">
                    <w:rPr>
                      <w:sz w:val="18"/>
                      <w:szCs w:val="18"/>
                      <w:highlight w:val="lightGray"/>
                    </w:rPr>
                    <w:t>EITT</w:t>
                  </w:r>
                </w:p>
              </w:tc>
              <w:tc>
                <w:tcPr>
                  <w:tcW w:w="1382" w:type="dxa"/>
                </w:tcPr>
                <w:p w14:paraId="0637A31C" w14:textId="77777777" w:rsidR="00B064BB" w:rsidRPr="00B064BB" w:rsidRDefault="00B064BB" w:rsidP="00B064BB">
                  <w:pPr>
                    <w:ind w:left="-7"/>
                    <w:jc w:val="center"/>
                    <w:rPr>
                      <w:sz w:val="18"/>
                      <w:szCs w:val="18"/>
                      <w:highlight w:val="lightGray"/>
                    </w:rPr>
                  </w:pPr>
                  <w:r w:rsidRPr="00B064BB">
                    <w:rPr>
                      <w:sz w:val="18"/>
                      <w:szCs w:val="18"/>
                      <w:highlight w:val="lightGray"/>
                    </w:rPr>
                    <w:t>+5073024500</w:t>
                  </w:r>
                </w:p>
                <w:p w14:paraId="0637A31D" w14:textId="77777777" w:rsidR="00B064BB" w:rsidRPr="00B064BB" w:rsidRDefault="00B064BB" w:rsidP="00B064BB">
                  <w:pPr>
                    <w:ind w:left="-7"/>
                    <w:jc w:val="center"/>
                    <w:rPr>
                      <w:sz w:val="18"/>
                      <w:szCs w:val="18"/>
                      <w:highlight w:val="lightGray"/>
                    </w:rPr>
                  </w:pPr>
                </w:p>
              </w:tc>
              <w:tc>
                <w:tcPr>
                  <w:tcW w:w="2073" w:type="dxa"/>
                </w:tcPr>
                <w:p w14:paraId="0637A31E" w14:textId="77777777" w:rsidR="00B064BB" w:rsidRPr="00B064BB" w:rsidRDefault="00B2132C" w:rsidP="00B064BB">
                  <w:pPr>
                    <w:ind w:left="-7"/>
                    <w:jc w:val="center"/>
                    <w:rPr>
                      <w:sz w:val="18"/>
                      <w:szCs w:val="18"/>
                      <w:highlight w:val="lightGray"/>
                    </w:rPr>
                  </w:pPr>
                  <w:hyperlink r:id="rId15" w:history="1">
                    <w:r w:rsidR="00B064BB" w:rsidRPr="00B064BB">
                      <w:rPr>
                        <w:rStyle w:val="Hyperlink"/>
                        <w:sz w:val="18"/>
                        <w:szCs w:val="18"/>
                      </w:rPr>
                      <w:t>raul.alfaro@undp.org</w:t>
                    </w:r>
                  </w:hyperlink>
                </w:p>
                <w:p w14:paraId="0637A31F" w14:textId="77777777" w:rsidR="00B064BB" w:rsidRPr="00B064BB" w:rsidRDefault="00B064BB" w:rsidP="00B064BB">
                  <w:pPr>
                    <w:ind w:left="-7"/>
                    <w:jc w:val="center"/>
                    <w:rPr>
                      <w:sz w:val="18"/>
                      <w:szCs w:val="18"/>
                      <w:highlight w:val="lightGray"/>
                    </w:rPr>
                  </w:pPr>
                </w:p>
              </w:tc>
            </w:tr>
          </w:tbl>
          <w:p w14:paraId="0637A321" w14:textId="77777777" w:rsidR="00B064BB" w:rsidRPr="00A556B5" w:rsidRDefault="00B064BB" w:rsidP="001A2DDA">
            <w:pPr>
              <w:pStyle w:val="Footer"/>
              <w:tabs>
                <w:tab w:val="clear" w:pos="4320"/>
                <w:tab w:val="clear" w:pos="8640"/>
              </w:tabs>
              <w:jc w:val="both"/>
              <w:rPr>
                <w:sz w:val="22"/>
                <w:szCs w:val="22"/>
                <w:highlight w:val="lightGray"/>
              </w:rPr>
            </w:pPr>
          </w:p>
        </w:tc>
      </w:tr>
    </w:tbl>
    <w:p w14:paraId="0637A323" w14:textId="77777777" w:rsidR="001A2DDA" w:rsidRPr="00B064BB" w:rsidRDefault="001A2DDA" w:rsidP="001A2DDA">
      <w:pPr>
        <w:rPr>
          <w:b/>
          <w:caps/>
          <w:color w:val="00B0F0"/>
          <w:sz w:val="22"/>
          <w:szCs w:val="22"/>
          <w:u w:val="single"/>
          <w:lang w:val="es-PA"/>
        </w:rPr>
        <w:sectPr w:rsidR="001A2DDA" w:rsidRPr="00B064BB" w:rsidSect="002F1F64">
          <w:footerReference w:type="even" r:id="rId16"/>
          <w:footerReference w:type="default" r:id="rId17"/>
          <w:pgSz w:w="12240" w:h="15840" w:code="1"/>
          <w:pgMar w:top="1152" w:right="1080" w:bottom="1152" w:left="1800" w:header="720" w:footer="0" w:gutter="0"/>
          <w:cols w:space="720"/>
          <w:formProt w:val="0"/>
          <w:docGrid w:linePitch="360"/>
        </w:sectPr>
      </w:pPr>
    </w:p>
    <w:p w14:paraId="013509C2" w14:textId="77777777" w:rsidR="004902C5" w:rsidRPr="007F2E6F" w:rsidRDefault="004902C5" w:rsidP="004902C5">
      <w:pPr>
        <w:ind w:left="360" w:hanging="360"/>
        <w:rPr>
          <w:b/>
          <w:bCs/>
          <w:smallCaps/>
          <w:sz w:val="22"/>
          <w:szCs w:val="22"/>
        </w:rPr>
      </w:pPr>
      <w:r w:rsidRPr="007F2E6F">
        <w:rPr>
          <w:b/>
          <w:caps/>
          <w:color w:val="00B0F0"/>
          <w:sz w:val="22"/>
          <w:szCs w:val="22"/>
          <w:u w:val="single"/>
        </w:rPr>
        <w:lastRenderedPageBreak/>
        <w:t>a</w:t>
      </w:r>
      <w:r>
        <w:rPr>
          <w:b/>
          <w:caps/>
          <w:color w:val="00B0F0"/>
          <w:sz w:val="22"/>
          <w:szCs w:val="22"/>
          <w:u w:val="single"/>
        </w:rPr>
        <w:t>nnexes</w:t>
      </w:r>
    </w:p>
    <w:p w14:paraId="6AC40B06" w14:textId="77777777" w:rsidR="004902C5" w:rsidRPr="007F2E6F" w:rsidRDefault="004902C5" w:rsidP="004902C5">
      <w:pPr>
        <w:ind w:left="360" w:hanging="360"/>
        <w:rPr>
          <w:b/>
          <w:bCs/>
          <w:smallCaps/>
          <w:sz w:val="22"/>
          <w:szCs w:val="22"/>
        </w:rPr>
      </w:pPr>
    </w:p>
    <w:p w14:paraId="7DE7E42E" w14:textId="05F4139C" w:rsidR="004902C5" w:rsidRPr="004902C5" w:rsidRDefault="004902C5" w:rsidP="004902C5">
      <w:pPr>
        <w:numPr>
          <w:ilvl w:val="0"/>
          <w:numId w:val="47"/>
        </w:numPr>
        <w:rPr>
          <w:sz w:val="22"/>
          <w:szCs w:val="22"/>
          <w:highlight w:val="yellow"/>
        </w:rPr>
      </w:pPr>
      <w:r w:rsidRPr="004902C5">
        <w:rPr>
          <w:b/>
          <w:bCs/>
          <w:smallCaps/>
          <w:sz w:val="22"/>
          <w:szCs w:val="22"/>
          <w:highlight w:val="yellow"/>
        </w:rPr>
        <w:t xml:space="preserve">Colombia’s Low Carbon </w:t>
      </w:r>
      <w:proofErr w:type="spellStart"/>
      <w:r w:rsidRPr="004902C5">
        <w:rPr>
          <w:b/>
          <w:bCs/>
          <w:smallCaps/>
          <w:sz w:val="22"/>
          <w:szCs w:val="22"/>
          <w:highlight w:val="yellow"/>
        </w:rPr>
        <w:t>Develoment</w:t>
      </w:r>
      <w:proofErr w:type="spellEnd"/>
      <w:r w:rsidRPr="004902C5">
        <w:rPr>
          <w:b/>
          <w:bCs/>
          <w:smallCaps/>
          <w:sz w:val="22"/>
          <w:szCs w:val="22"/>
          <w:highlight w:val="yellow"/>
        </w:rPr>
        <w:t xml:space="preserve"> Strategy:</w:t>
      </w:r>
      <w:r w:rsidRPr="004902C5">
        <w:rPr>
          <w:sz w:val="22"/>
          <w:szCs w:val="22"/>
          <w:highlight w:val="yellow"/>
        </w:rPr>
        <w:t xml:space="preserve"> </w:t>
      </w:r>
    </w:p>
    <w:p w14:paraId="4429BFCF" w14:textId="77777777" w:rsidR="004902C5" w:rsidRPr="0030611A" w:rsidRDefault="004902C5" w:rsidP="004902C5">
      <w:pPr>
        <w:ind w:left="360" w:hanging="360"/>
        <w:rPr>
          <w:b/>
          <w:bCs/>
          <w:smallCaps/>
          <w:sz w:val="22"/>
          <w:szCs w:val="22"/>
        </w:rPr>
      </w:pPr>
    </w:p>
    <w:p w14:paraId="10B02EDC" w14:textId="32BE8A69" w:rsidR="004902C5" w:rsidRDefault="004902C5" w:rsidP="004902C5">
      <w:pPr>
        <w:pStyle w:val="Footer"/>
        <w:numPr>
          <w:ilvl w:val="0"/>
          <w:numId w:val="24"/>
        </w:numPr>
        <w:tabs>
          <w:tab w:val="clear" w:pos="4320"/>
          <w:tab w:val="clear" w:pos="8640"/>
        </w:tabs>
        <w:ind w:left="-180"/>
        <w:jc w:val="both"/>
        <w:rPr>
          <w:rFonts w:hAnsi="Times New Roman Bold"/>
          <w:sz w:val="20"/>
          <w:szCs w:val="20"/>
        </w:rPr>
      </w:pPr>
      <w:r>
        <w:rPr>
          <w:rFonts w:hAnsi="Times New Roman Bold"/>
          <w:sz w:val="20"/>
          <w:szCs w:val="20"/>
        </w:rPr>
        <w:t>UNDP</w:t>
      </w:r>
      <w:r>
        <w:rPr>
          <w:rFonts w:hAnsi="Times New Roman Bold"/>
          <w:sz w:val="20"/>
          <w:szCs w:val="20"/>
        </w:rPr>
        <w:t>’</w:t>
      </w:r>
      <w:r>
        <w:rPr>
          <w:rFonts w:hAnsi="Times New Roman Bold"/>
          <w:sz w:val="20"/>
          <w:szCs w:val="20"/>
        </w:rPr>
        <w:t xml:space="preserve">s </w:t>
      </w:r>
      <w:r w:rsidRPr="004902C5">
        <w:rPr>
          <w:rFonts w:hAnsi="Times New Roman Bold"/>
          <w:sz w:val="20"/>
          <w:szCs w:val="20"/>
        </w:rPr>
        <w:t>Low Emission Capacity Building</w:t>
      </w:r>
      <w:r w:rsidR="001A66B5">
        <w:rPr>
          <w:rFonts w:hAnsi="Times New Roman Bold"/>
          <w:sz w:val="20"/>
          <w:szCs w:val="20"/>
        </w:rPr>
        <w:t xml:space="preserve"> </w:t>
      </w:r>
      <w:r w:rsidR="001A66B5" w:rsidRPr="001A66B5">
        <w:rPr>
          <w:rFonts w:hAnsi="Times New Roman Bold"/>
          <w:sz w:val="20"/>
          <w:szCs w:val="20"/>
          <w:highlight w:val="yellow"/>
        </w:rPr>
        <w:t>(LECB)</w:t>
      </w:r>
      <w:r w:rsidRPr="001A66B5">
        <w:rPr>
          <w:rFonts w:hAnsi="Times New Roman Bold"/>
          <w:sz w:val="20"/>
          <w:szCs w:val="20"/>
          <w:highlight w:val="yellow"/>
        </w:rPr>
        <w:t xml:space="preserve"> </w:t>
      </w:r>
      <w:r w:rsidRPr="004902C5">
        <w:rPr>
          <w:rFonts w:hAnsi="Times New Roman Bold"/>
          <w:sz w:val="20"/>
          <w:szCs w:val="20"/>
          <w:highlight w:val="yellow"/>
        </w:rPr>
        <w:t>project supports components 2, 3, and 4 of the CLCDS</w:t>
      </w:r>
      <w:r w:rsidR="001A66B5">
        <w:rPr>
          <w:rFonts w:hAnsi="Times New Roman Bold"/>
          <w:sz w:val="20"/>
          <w:szCs w:val="20"/>
          <w:highlight w:val="yellow"/>
        </w:rPr>
        <w:t xml:space="preserve">; in </w:t>
      </w:r>
      <w:r w:rsidRPr="004902C5">
        <w:rPr>
          <w:rFonts w:hAnsi="Times New Roman Bold"/>
          <w:sz w:val="20"/>
          <w:szCs w:val="20"/>
          <w:highlight w:val="yellow"/>
        </w:rPr>
        <w:t>particular, to build capacity in six sectors (industries, energy, mining, waste, agriculture and transport) to reach their potential for low-carbon development and the creation of an MRV system in Colombia (see Figure 1)</w:t>
      </w:r>
      <w:r w:rsidRPr="0030611A">
        <w:rPr>
          <w:rFonts w:hAnsi="Times New Roman Bold"/>
          <w:sz w:val="20"/>
          <w:szCs w:val="20"/>
        </w:rPr>
        <w:t>:</w:t>
      </w:r>
    </w:p>
    <w:p w14:paraId="52026C69" w14:textId="77777777" w:rsidR="004902C5" w:rsidRPr="0030611A" w:rsidRDefault="004902C5" w:rsidP="004902C5">
      <w:pPr>
        <w:pStyle w:val="Footer"/>
        <w:tabs>
          <w:tab w:val="clear" w:pos="4320"/>
          <w:tab w:val="clear" w:pos="8640"/>
        </w:tabs>
        <w:ind w:left="-540"/>
        <w:jc w:val="both"/>
        <w:rPr>
          <w:rFonts w:hAnsi="Times New Roman Bold"/>
          <w:sz w:val="20"/>
          <w:szCs w:val="20"/>
        </w:rPr>
      </w:pPr>
    </w:p>
    <w:p w14:paraId="4205E4B7" w14:textId="629DC8D7" w:rsidR="004902C5" w:rsidRDefault="004902C5" w:rsidP="004902C5">
      <w:pPr>
        <w:ind w:left="-540" w:right="720"/>
        <w:jc w:val="center"/>
        <w:rPr>
          <w:b/>
          <w:sz w:val="20"/>
          <w:szCs w:val="20"/>
        </w:rPr>
      </w:pPr>
      <w:r w:rsidRPr="005202D3">
        <w:rPr>
          <w:b/>
          <w:sz w:val="20"/>
          <w:szCs w:val="20"/>
        </w:rPr>
        <w:t xml:space="preserve">Figure 1. </w:t>
      </w:r>
      <w:r>
        <w:rPr>
          <w:b/>
          <w:sz w:val="20"/>
          <w:szCs w:val="20"/>
        </w:rPr>
        <w:t>LECB Support to the Colombia’s LCDS</w:t>
      </w:r>
    </w:p>
    <w:p w14:paraId="4BF62AAC" w14:textId="77777777" w:rsidR="004902C5" w:rsidRPr="005202D3" w:rsidRDefault="004902C5" w:rsidP="004902C5">
      <w:pPr>
        <w:ind w:left="-540" w:right="720"/>
        <w:jc w:val="center"/>
        <w:rPr>
          <w:b/>
          <w:sz w:val="20"/>
          <w:szCs w:val="20"/>
        </w:rPr>
      </w:pPr>
    </w:p>
    <w:p w14:paraId="772421E2" w14:textId="10E85EE1" w:rsidR="004902C5" w:rsidRDefault="004902C5" w:rsidP="004902C5">
      <w:pPr>
        <w:ind w:left="-540"/>
        <w:jc w:val="center"/>
        <w:rPr>
          <w:b/>
          <w:bCs/>
          <w:smallCaps/>
          <w:sz w:val="22"/>
          <w:szCs w:val="22"/>
        </w:rPr>
      </w:pPr>
      <w:r>
        <w:rPr>
          <w:b/>
          <w:smallCaps/>
          <w:noProof/>
          <w:sz w:val="22"/>
          <w:szCs w:val="22"/>
        </w:rPr>
        <w:drawing>
          <wp:inline distT="0" distB="0" distL="0" distR="0" wp14:anchorId="663EA665" wp14:editId="745DC25C">
            <wp:extent cx="2897319" cy="2163445"/>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tretch>
                      <a:fillRect/>
                    </a:stretch>
                  </pic:blipFill>
                  <pic:spPr bwMode="auto">
                    <a:xfrm>
                      <a:off x="0" y="0"/>
                      <a:ext cx="2897319" cy="2163445"/>
                    </a:xfrm>
                    <a:prstGeom prst="rect">
                      <a:avLst/>
                    </a:prstGeom>
                    <a:noFill/>
                    <a:ln>
                      <a:noFill/>
                    </a:ln>
                  </pic:spPr>
                </pic:pic>
              </a:graphicData>
            </a:graphic>
          </wp:inline>
        </w:drawing>
      </w:r>
    </w:p>
    <w:p w14:paraId="4034E066" w14:textId="1B52ACFB" w:rsidR="004902C5" w:rsidRPr="00F71BFC" w:rsidRDefault="004902C5" w:rsidP="004902C5">
      <w:pPr>
        <w:ind w:left="-540" w:right="720"/>
        <w:jc w:val="center"/>
        <w:rPr>
          <w:sz w:val="16"/>
          <w:szCs w:val="16"/>
        </w:rPr>
      </w:pPr>
      <w:r w:rsidRPr="00F71BFC">
        <w:rPr>
          <w:sz w:val="16"/>
          <w:szCs w:val="16"/>
        </w:rPr>
        <w:t xml:space="preserve">Source: </w:t>
      </w:r>
      <w:r>
        <w:rPr>
          <w:sz w:val="16"/>
          <w:szCs w:val="16"/>
        </w:rPr>
        <w:t>UNDP</w:t>
      </w:r>
    </w:p>
    <w:p w14:paraId="4791884A" w14:textId="77777777" w:rsidR="004902C5" w:rsidRDefault="004902C5" w:rsidP="004902C5">
      <w:pPr>
        <w:ind w:left="360" w:hanging="360"/>
        <w:jc w:val="center"/>
        <w:rPr>
          <w:b/>
          <w:bCs/>
          <w:smallCaps/>
          <w:sz w:val="22"/>
          <w:szCs w:val="22"/>
        </w:rPr>
      </w:pPr>
    </w:p>
    <w:p w14:paraId="3526538E" w14:textId="36D8C542" w:rsidR="004902C5" w:rsidRPr="0030611A" w:rsidRDefault="004902C5" w:rsidP="004902C5">
      <w:pPr>
        <w:pStyle w:val="Footer"/>
        <w:numPr>
          <w:ilvl w:val="0"/>
          <w:numId w:val="24"/>
        </w:numPr>
        <w:tabs>
          <w:tab w:val="clear" w:pos="4320"/>
          <w:tab w:val="clear" w:pos="8640"/>
        </w:tabs>
        <w:ind w:left="-180"/>
        <w:jc w:val="both"/>
        <w:rPr>
          <w:rFonts w:hAnsi="Times New Roman Bold"/>
          <w:sz w:val="20"/>
          <w:szCs w:val="20"/>
        </w:rPr>
      </w:pPr>
      <w:r w:rsidRPr="0030611A">
        <w:rPr>
          <w:rFonts w:hAnsi="Times New Roman Bold"/>
          <w:sz w:val="20"/>
          <w:szCs w:val="20"/>
        </w:rPr>
        <w:t>The</w:t>
      </w:r>
      <w:r w:rsidR="00CA2D89">
        <w:rPr>
          <w:rFonts w:hAnsi="Times New Roman Bold"/>
          <w:sz w:val="20"/>
          <w:szCs w:val="20"/>
        </w:rPr>
        <w:t xml:space="preserve"> </w:t>
      </w:r>
      <w:r w:rsidR="00CA2D89" w:rsidRPr="001A66B5">
        <w:rPr>
          <w:rFonts w:hAnsi="Times New Roman Bold"/>
          <w:sz w:val="20"/>
          <w:szCs w:val="20"/>
          <w:highlight w:val="yellow"/>
        </w:rPr>
        <w:t>environment ministry (MESD in Figure 2 below)</w:t>
      </w:r>
      <w:r w:rsidR="001A66B5" w:rsidRPr="001A66B5">
        <w:rPr>
          <w:rFonts w:hAnsi="Times New Roman Bold"/>
          <w:sz w:val="20"/>
          <w:szCs w:val="20"/>
          <w:highlight w:val="yellow"/>
        </w:rPr>
        <w:t xml:space="preserve"> </w:t>
      </w:r>
      <w:r w:rsidR="00CA2D89" w:rsidRPr="001A66B5">
        <w:rPr>
          <w:rFonts w:hAnsi="Times New Roman Bold"/>
          <w:sz w:val="20"/>
          <w:szCs w:val="20"/>
          <w:highlight w:val="yellow"/>
        </w:rPr>
        <w:t xml:space="preserve">is </w:t>
      </w:r>
      <w:r w:rsidR="001A66B5" w:rsidRPr="001A66B5">
        <w:rPr>
          <w:rFonts w:hAnsi="Times New Roman Bold"/>
          <w:sz w:val="20"/>
          <w:szCs w:val="20"/>
          <w:highlight w:val="yellow"/>
        </w:rPr>
        <w:t>both part of the board of</w:t>
      </w:r>
      <w:r w:rsidR="00CA2D89" w:rsidRPr="001A66B5">
        <w:rPr>
          <w:rFonts w:hAnsi="Times New Roman Bold"/>
          <w:sz w:val="20"/>
          <w:szCs w:val="20"/>
          <w:highlight w:val="yellow"/>
        </w:rPr>
        <w:t xml:space="preserve"> Colombia</w:t>
      </w:r>
      <w:r w:rsidR="00CA2D89" w:rsidRPr="001A66B5">
        <w:rPr>
          <w:rFonts w:hAnsi="Times New Roman Bold"/>
          <w:sz w:val="20"/>
          <w:szCs w:val="20"/>
          <w:highlight w:val="yellow"/>
        </w:rPr>
        <w:t>’</w:t>
      </w:r>
      <w:r w:rsidR="00CA2D89" w:rsidRPr="001A66B5">
        <w:rPr>
          <w:rFonts w:hAnsi="Times New Roman Bold"/>
          <w:sz w:val="20"/>
          <w:szCs w:val="20"/>
          <w:highlight w:val="yellow"/>
        </w:rPr>
        <w:t xml:space="preserve">s Third National Communication (TNC) and Biennial Update Report (BUR), </w:t>
      </w:r>
      <w:r w:rsidR="001A66B5" w:rsidRPr="001A66B5">
        <w:rPr>
          <w:rFonts w:hAnsi="Times New Roman Bold"/>
          <w:sz w:val="20"/>
          <w:szCs w:val="20"/>
          <w:highlight w:val="yellow"/>
        </w:rPr>
        <w:t>executed by IDEAM, and CAEM</w:t>
      </w:r>
      <w:r w:rsidR="001A66B5" w:rsidRPr="001A66B5">
        <w:rPr>
          <w:rFonts w:hAnsi="Times New Roman Bold"/>
          <w:sz w:val="20"/>
          <w:szCs w:val="20"/>
          <w:highlight w:val="yellow"/>
        </w:rPr>
        <w:t>’</w:t>
      </w:r>
      <w:r w:rsidR="001A66B5" w:rsidRPr="001A66B5">
        <w:rPr>
          <w:rFonts w:hAnsi="Times New Roman Bold"/>
          <w:sz w:val="20"/>
          <w:szCs w:val="20"/>
          <w:highlight w:val="yellow"/>
        </w:rPr>
        <w:t>s implementing partner for this project</w:t>
      </w:r>
      <w:r w:rsidR="001A66B5">
        <w:rPr>
          <w:rFonts w:hAnsi="Times New Roman Bold"/>
          <w:sz w:val="20"/>
          <w:szCs w:val="20"/>
        </w:rPr>
        <w:t>, thus ensuring coordination and consistency of information resulting from both interventions</w:t>
      </w:r>
      <w:r w:rsidRPr="0030611A">
        <w:rPr>
          <w:rFonts w:hAnsi="Times New Roman Bold"/>
          <w:sz w:val="20"/>
          <w:szCs w:val="20"/>
        </w:rPr>
        <w:t>:</w:t>
      </w:r>
    </w:p>
    <w:p w14:paraId="1A602BCE" w14:textId="77777777" w:rsidR="004902C5" w:rsidRDefault="004902C5" w:rsidP="004902C5">
      <w:pPr>
        <w:ind w:left="-540" w:right="720"/>
        <w:jc w:val="center"/>
        <w:rPr>
          <w:b/>
          <w:sz w:val="20"/>
          <w:szCs w:val="20"/>
        </w:rPr>
      </w:pPr>
    </w:p>
    <w:p w14:paraId="767D40AB" w14:textId="309ACA10" w:rsidR="004902C5" w:rsidRPr="00F71BFC" w:rsidRDefault="004902C5" w:rsidP="004902C5">
      <w:pPr>
        <w:ind w:left="-540" w:right="720"/>
        <w:jc w:val="center"/>
        <w:rPr>
          <w:b/>
          <w:sz w:val="20"/>
          <w:szCs w:val="20"/>
        </w:rPr>
      </w:pPr>
      <w:r w:rsidRPr="00F71BFC">
        <w:rPr>
          <w:b/>
          <w:sz w:val="20"/>
          <w:szCs w:val="20"/>
        </w:rPr>
        <w:t xml:space="preserve">Figure </w:t>
      </w:r>
      <w:r>
        <w:rPr>
          <w:b/>
          <w:sz w:val="20"/>
          <w:szCs w:val="20"/>
        </w:rPr>
        <w:t>2</w:t>
      </w:r>
      <w:r w:rsidRPr="00F71BFC">
        <w:rPr>
          <w:b/>
          <w:sz w:val="20"/>
          <w:szCs w:val="20"/>
        </w:rPr>
        <w:t xml:space="preserve">. </w:t>
      </w:r>
      <w:r w:rsidR="00CA2D89">
        <w:rPr>
          <w:b/>
          <w:sz w:val="20"/>
          <w:szCs w:val="20"/>
        </w:rPr>
        <w:t>LECB-TNC/BUR Implementation Arrangements</w:t>
      </w:r>
    </w:p>
    <w:p w14:paraId="3E26E139" w14:textId="77777777" w:rsidR="004902C5" w:rsidRDefault="004902C5" w:rsidP="004902C5">
      <w:pPr>
        <w:ind w:left="360" w:hanging="360"/>
        <w:jc w:val="center"/>
        <w:rPr>
          <w:b/>
          <w:bCs/>
          <w:smallCaps/>
          <w:sz w:val="22"/>
          <w:szCs w:val="22"/>
        </w:rPr>
      </w:pPr>
    </w:p>
    <w:p w14:paraId="749B2058" w14:textId="5C30CA33" w:rsidR="004902C5" w:rsidRDefault="004902C5" w:rsidP="004902C5">
      <w:pPr>
        <w:ind w:left="-540"/>
        <w:jc w:val="center"/>
        <w:rPr>
          <w:b/>
          <w:bCs/>
          <w:smallCaps/>
          <w:sz w:val="22"/>
          <w:szCs w:val="22"/>
        </w:rPr>
      </w:pPr>
      <w:r>
        <w:rPr>
          <w:b/>
          <w:smallCaps/>
          <w:noProof/>
          <w:sz w:val="22"/>
          <w:szCs w:val="22"/>
        </w:rPr>
        <w:drawing>
          <wp:inline distT="0" distB="0" distL="0" distR="0" wp14:anchorId="0C8263A3" wp14:editId="055B771E">
            <wp:extent cx="3663950" cy="1612787"/>
            <wp:effectExtent l="0" t="0" r="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tretch>
                      <a:fillRect/>
                    </a:stretch>
                  </pic:blipFill>
                  <pic:spPr bwMode="auto">
                    <a:xfrm>
                      <a:off x="0" y="0"/>
                      <a:ext cx="3663950" cy="1612787"/>
                    </a:xfrm>
                    <a:prstGeom prst="rect">
                      <a:avLst/>
                    </a:prstGeom>
                    <a:noFill/>
                    <a:ln>
                      <a:noFill/>
                    </a:ln>
                  </pic:spPr>
                </pic:pic>
              </a:graphicData>
            </a:graphic>
          </wp:inline>
        </w:drawing>
      </w:r>
    </w:p>
    <w:p w14:paraId="1AB6C8AE" w14:textId="79054AAD" w:rsidR="00445299" w:rsidRDefault="00445299" w:rsidP="004902C5">
      <w:pPr>
        <w:ind w:left="-540" w:right="720"/>
        <w:jc w:val="center"/>
        <w:rPr>
          <w:sz w:val="16"/>
          <w:szCs w:val="16"/>
        </w:rPr>
      </w:pPr>
      <w:r>
        <w:rPr>
          <w:noProof/>
          <w:sz w:val="16"/>
          <w:szCs w:val="16"/>
        </w:rPr>
        <w:drawing>
          <wp:inline distT="0" distB="0" distL="0" distR="0" wp14:anchorId="5B0EC35C" wp14:editId="572CF95A">
            <wp:extent cx="2938089" cy="1944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mbia TNC BUR Arrangements.jpg"/>
                    <pic:cNvPicPr/>
                  </pic:nvPicPr>
                  <pic:blipFill>
                    <a:blip r:embed="rId20">
                      <a:extLst>
                        <a:ext uri="{28A0092B-C50C-407E-A947-70E740481C1C}">
                          <a14:useLocalDpi xmlns:a14="http://schemas.microsoft.com/office/drawing/2010/main" val="0"/>
                        </a:ext>
                      </a:extLst>
                    </a:blip>
                    <a:stretch>
                      <a:fillRect/>
                    </a:stretch>
                  </pic:blipFill>
                  <pic:spPr>
                    <a:xfrm>
                      <a:off x="0" y="0"/>
                      <a:ext cx="2938089" cy="1944000"/>
                    </a:xfrm>
                    <a:prstGeom prst="rect">
                      <a:avLst/>
                    </a:prstGeom>
                  </pic:spPr>
                </pic:pic>
              </a:graphicData>
            </a:graphic>
          </wp:inline>
        </w:drawing>
      </w:r>
    </w:p>
    <w:p w14:paraId="7E34CB99" w14:textId="6F6196CF" w:rsidR="004902C5" w:rsidRDefault="004902C5" w:rsidP="004902C5">
      <w:pPr>
        <w:ind w:left="-540" w:right="720"/>
        <w:jc w:val="center"/>
        <w:rPr>
          <w:sz w:val="16"/>
          <w:szCs w:val="16"/>
        </w:rPr>
      </w:pPr>
      <w:r w:rsidRPr="005202D3">
        <w:rPr>
          <w:sz w:val="16"/>
          <w:szCs w:val="16"/>
        </w:rPr>
        <w:t xml:space="preserve">Source: </w:t>
      </w:r>
      <w:r w:rsidR="00445299">
        <w:rPr>
          <w:sz w:val="16"/>
          <w:szCs w:val="16"/>
        </w:rPr>
        <w:t>UNDP</w:t>
      </w:r>
    </w:p>
    <w:sectPr w:rsidR="004902C5" w:rsidSect="002F1F64">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B7E86F" w14:textId="77777777" w:rsidR="00B2132C" w:rsidRDefault="00B2132C">
      <w:r>
        <w:separator/>
      </w:r>
    </w:p>
  </w:endnote>
  <w:endnote w:type="continuationSeparator" w:id="0">
    <w:p w14:paraId="4E099A80" w14:textId="77777777" w:rsidR="00B2132C" w:rsidRDefault="00B21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Bold">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37A32B" w14:textId="77777777" w:rsidR="00163964" w:rsidRDefault="00163964"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37A32C" w14:textId="77777777" w:rsidR="00163964" w:rsidRDefault="0016396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37A32D" w14:textId="77777777" w:rsidR="00163964" w:rsidRDefault="00163964"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D62FF6">
      <w:rPr>
        <w:rStyle w:val="PageNumber"/>
        <w:noProof/>
        <w:sz w:val="20"/>
      </w:rPr>
      <w:t>5</w:t>
    </w:r>
    <w:r>
      <w:rPr>
        <w:rStyle w:val="PageNumber"/>
        <w:sz w:val="20"/>
      </w:rPr>
      <w:fldChar w:fldCharType="end"/>
    </w:r>
  </w:p>
  <w:p w14:paraId="0637A32E" w14:textId="77777777" w:rsidR="00163964" w:rsidRDefault="00163964" w:rsidP="002A0791">
    <w:pPr>
      <w:pStyle w:val="Footer"/>
      <w:ind w:left="-540" w:right="360"/>
      <w:rPr>
        <w:color w:val="999999"/>
        <w:sz w:val="16"/>
      </w:rPr>
    </w:pPr>
  </w:p>
  <w:p w14:paraId="0637A32F" w14:textId="77777777" w:rsidR="00163964" w:rsidRPr="00CD0F84" w:rsidRDefault="00163964" w:rsidP="00A63AFB">
    <w:pPr>
      <w:pStyle w:val="Footer"/>
      <w:ind w:left="-540"/>
      <w:rPr>
        <w:color w:val="999999"/>
        <w:sz w:val="16"/>
      </w:rPr>
    </w:pPr>
    <w:r>
      <w:rPr>
        <w:color w:val="999999"/>
        <w:sz w:val="16"/>
      </w:rPr>
      <w:t xml:space="preserve">GEF-5 PIF Template-December </w:t>
    </w:r>
    <w:r w:rsidRPr="00CD0F84">
      <w:rPr>
        <w:b/>
        <w:color w:val="999999"/>
        <w:sz w:val="16"/>
      </w:rPr>
      <w:t>27</w:t>
    </w:r>
    <w:r>
      <w:rPr>
        <w:b/>
        <w:color w:val="999999"/>
        <w:sz w:val="16"/>
      </w:rPr>
      <w:t>, 201</w:t>
    </w:r>
    <w:r w:rsidRPr="00CD0F84">
      <w:rPr>
        <w:b/>
        <w:color w:val="999999"/>
        <w:sz w:val="16"/>
      </w:rPr>
      <w:t>2</w:t>
    </w:r>
  </w:p>
  <w:p w14:paraId="0637A330" w14:textId="77777777" w:rsidR="00163964" w:rsidRDefault="00163964" w:rsidP="00A63AFB">
    <w:pPr>
      <w:pStyle w:val="Footer"/>
      <w:ind w:left="-540"/>
    </w:pPr>
  </w:p>
  <w:p w14:paraId="0637A331" w14:textId="77777777" w:rsidR="00163964" w:rsidRDefault="0016396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37A332" w14:textId="77777777" w:rsidR="00163964" w:rsidRDefault="00163964"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37A333" w14:textId="77777777" w:rsidR="00163964" w:rsidRDefault="00163964">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37A334" w14:textId="77777777" w:rsidR="00163964" w:rsidRDefault="00163964"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D62FF6">
      <w:rPr>
        <w:rStyle w:val="PageNumber"/>
        <w:noProof/>
        <w:sz w:val="20"/>
      </w:rPr>
      <w:t>17</w:t>
    </w:r>
    <w:r>
      <w:rPr>
        <w:rStyle w:val="PageNumber"/>
        <w:sz w:val="20"/>
      </w:rPr>
      <w:fldChar w:fldCharType="end"/>
    </w:r>
  </w:p>
  <w:p w14:paraId="0637A335" w14:textId="77777777" w:rsidR="00163964" w:rsidRDefault="00163964" w:rsidP="002A0791">
    <w:pPr>
      <w:pStyle w:val="Footer"/>
      <w:ind w:left="-540" w:right="360"/>
      <w:rPr>
        <w:color w:val="999999"/>
        <w:sz w:val="16"/>
      </w:rPr>
    </w:pPr>
  </w:p>
  <w:p w14:paraId="0637A336" w14:textId="77777777" w:rsidR="00163964" w:rsidRPr="00462B8F" w:rsidRDefault="00163964" w:rsidP="006D4902">
    <w:pPr>
      <w:pStyle w:val="Footer"/>
      <w:ind w:left="-540"/>
      <w:rPr>
        <w:color w:val="999999"/>
        <w:sz w:val="16"/>
      </w:rPr>
    </w:pPr>
    <w:r>
      <w:rPr>
        <w:color w:val="999999"/>
        <w:sz w:val="16"/>
      </w:rPr>
      <w:t>GEF-5 PIF Template-February 2013</w:t>
    </w:r>
  </w:p>
  <w:p w14:paraId="0637A337" w14:textId="77777777" w:rsidR="00163964" w:rsidRDefault="00163964" w:rsidP="00A63AFB">
    <w:pPr>
      <w:pStyle w:val="Footer"/>
      <w:ind w:left="-540"/>
    </w:pPr>
  </w:p>
  <w:p w14:paraId="0637A338" w14:textId="77777777" w:rsidR="00163964" w:rsidRDefault="001639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3D93A0" w14:textId="77777777" w:rsidR="00B2132C" w:rsidRDefault="00B2132C">
      <w:r>
        <w:separator/>
      </w:r>
    </w:p>
  </w:footnote>
  <w:footnote w:type="continuationSeparator" w:id="0">
    <w:p w14:paraId="25E3DD00" w14:textId="77777777" w:rsidR="00B2132C" w:rsidRDefault="00B2132C">
      <w:r>
        <w:continuationSeparator/>
      </w:r>
    </w:p>
  </w:footnote>
  <w:footnote w:id="1">
    <w:p w14:paraId="0637A339" w14:textId="77777777" w:rsidR="00163964" w:rsidRPr="00C64A2C" w:rsidRDefault="00163964" w:rsidP="007D2C99">
      <w:pPr>
        <w:pStyle w:val="FootnoteText"/>
        <w:ind w:left="-720"/>
        <w:rPr>
          <w:sz w:val="18"/>
          <w:szCs w:val="18"/>
        </w:rPr>
      </w:pPr>
      <w:r w:rsidRPr="00C64A2C">
        <w:rPr>
          <w:rStyle w:val="FootnoteReference"/>
          <w:sz w:val="18"/>
          <w:szCs w:val="18"/>
        </w:rPr>
        <w:footnoteRef/>
      </w:r>
      <w:r w:rsidRPr="005A41F8">
        <w:rPr>
          <w:color w:val="000000"/>
          <w:sz w:val="16"/>
          <w:szCs w:val="16"/>
        </w:rPr>
        <w:t>Project ID number will be assigned by GEFSEC</w:t>
      </w:r>
      <w:r w:rsidRPr="00C64A2C">
        <w:rPr>
          <w:color w:val="000000"/>
          <w:sz w:val="18"/>
          <w:szCs w:val="18"/>
        </w:rPr>
        <w:t>.</w:t>
      </w:r>
    </w:p>
  </w:footnote>
  <w:footnote w:id="2">
    <w:p w14:paraId="0637A33A" w14:textId="77777777" w:rsidR="00163964" w:rsidRPr="00CD005B" w:rsidRDefault="00163964" w:rsidP="004813C8">
      <w:pPr>
        <w:pStyle w:val="FootnoteText"/>
        <w:ind w:left="-720"/>
        <w:rPr>
          <w:sz w:val="18"/>
          <w:szCs w:val="18"/>
        </w:rPr>
      </w:pPr>
      <w:r>
        <w:rPr>
          <w:rStyle w:val="FootnoteReference"/>
        </w:rPr>
        <w:footnoteRef/>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14:paraId="0637A33B" w14:textId="77777777" w:rsidR="00163964" w:rsidRPr="00995692" w:rsidRDefault="00163964" w:rsidP="00995692">
      <w:pPr>
        <w:pStyle w:val="FootnoteText"/>
        <w:ind w:left="-720"/>
      </w:pPr>
      <w:r>
        <w:rPr>
          <w:rStyle w:val="FootnoteReference"/>
        </w:rPr>
        <w:footnoteRef/>
      </w:r>
      <w:r>
        <w:t xml:space="preserve">   TA includes capacity building, and research and development.</w:t>
      </w:r>
    </w:p>
  </w:footnote>
  <w:footnote w:id="4">
    <w:p w14:paraId="0637A33C" w14:textId="77777777" w:rsidR="00163964" w:rsidRPr="009D43CF" w:rsidRDefault="00163964" w:rsidP="00146EFF">
      <w:pPr>
        <w:pStyle w:val="FootnoteText"/>
        <w:rPr>
          <w:lang w:val="en-GB"/>
        </w:rPr>
      </w:pPr>
      <w:r>
        <w:rPr>
          <w:rStyle w:val="FootnoteReference"/>
        </w:rPr>
        <w:footnoteRef/>
      </w:r>
      <w:r>
        <w:rPr>
          <w:lang w:val="en-GB"/>
        </w:rPr>
        <w:t>To be calculated as a percent of subtotal.</w:t>
      </w:r>
    </w:p>
  </w:footnote>
  <w:footnote w:id="5">
    <w:p w14:paraId="0637A33D" w14:textId="77777777" w:rsidR="00163964" w:rsidRPr="00AF65BE" w:rsidRDefault="00163964">
      <w:pPr>
        <w:pStyle w:val="FootnoteText"/>
      </w:pPr>
      <w:r>
        <w:rPr>
          <w:rStyle w:val="FootnoteReference"/>
        </w:rPr>
        <w:footnoteRef/>
      </w:r>
      <w:r>
        <w:t xml:space="preserve">  On an exceptional basis, PPG amount may differ upon detailed discussion and justification with the GEFSEC.</w:t>
      </w:r>
    </w:p>
  </w:footnote>
  <w:footnote w:id="6">
    <w:p w14:paraId="0637A33E" w14:textId="77777777" w:rsidR="00163964" w:rsidRPr="00AF65BE" w:rsidRDefault="00163964">
      <w:pPr>
        <w:pStyle w:val="FootnoteText"/>
      </w:pPr>
      <w:r>
        <w:rPr>
          <w:rStyle w:val="FootnoteReference"/>
        </w:rPr>
        <w:footnoteRef/>
      </w:r>
      <w:r>
        <w:t xml:space="preserve">  PPG fee percentage follows the percentage of the GEF Project Grant amount requested.</w:t>
      </w:r>
    </w:p>
  </w:footnote>
  <w:footnote w:id="7">
    <w:p w14:paraId="0637A33F" w14:textId="77777777" w:rsidR="00163964" w:rsidRPr="0038291F" w:rsidRDefault="00163964">
      <w:pPr>
        <w:pStyle w:val="FootnoteText"/>
      </w:pPr>
      <w:r>
        <w:rPr>
          <w:rStyle w:val="FootnoteReference"/>
        </w:rPr>
        <w:footnoteRef/>
      </w:r>
      <w:r>
        <w:t xml:space="preserve"> Part II should not be longer than 5 pages.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635DB"/>
    <w:multiLevelType w:val="hybridMultilevel"/>
    <w:tmpl w:val="84423C00"/>
    <w:lvl w:ilvl="0" w:tplc="9E661870">
      <w:start w:val="1"/>
      <w:numFmt w:val="upperLetter"/>
      <w:lvlText w:val="%1."/>
      <w:lvlJc w:val="left"/>
      <w:pPr>
        <w:tabs>
          <w:tab w:val="num" w:pos="720"/>
        </w:tabs>
        <w:ind w:left="720" w:hanging="360"/>
      </w:pPr>
      <w:rPr>
        <w:rFonts w:ascii="Times New Roman Bold" w:hAnsi="Times New Roman Bold"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0D9EDE90"/>
    <w:lvl w:ilvl="0" w:tplc="3EBE4944">
      <w:start w:val="2"/>
      <w:numFmt w:val="upperLetter"/>
      <w:lvlText w:val="%1."/>
      <w:lvlJc w:val="left"/>
      <w:pPr>
        <w:ind w:left="36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4502E2"/>
    <w:multiLevelType w:val="hybridMultilevel"/>
    <w:tmpl w:val="FB1CF210"/>
    <w:lvl w:ilvl="0" w:tplc="BEB23DB6">
      <w:start w:val="1"/>
      <w:numFmt w:val="lowerLetter"/>
      <w:lvlText w:val="3.%1."/>
      <w:lvlJc w:val="left"/>
      <w:pPr>
        <w:ind w:left="720" w:hanging="360"/>
      </w:pPr>
      <w:rPr>
        <w:rFonts w:hint="default"/>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DCE4A38"/>
    <w:multiLevelType w:val="hybridMultilevel"/>
    <w:tmpl w:val="37CC11D0"/>
    <w:lvl w:ilvl="0" w:tplc="A9025758">
      <w:start w:val="1"/>
      <w:numFmt w:val="upperLetter"/>
      <w:lvlText w:val="%1."/>
      <w:lvlJc w:val="left"/>
      <w:pPr>
        <w:ind w:left="-180" w:hanging="360"/>
      </w:pPr>
      <w:rPr>
        <w:rFonts w:hint="default"/>
        <w:sz w:val="22"/>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9">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nsid w:val="0F3C199A"/>
    <w:multiLevelType w:val="hybridMultilevel"/>
    <w:tmpl w:val="BB903C48"/>
    <w:lvl w:ilvl="0" w:tplc="04090013">
      <w:start w:val="1"/>
      <w:numFmt w:val="upperRoman"/>
      <w:lvlText w:val="%1."/>
      <w:lvlJc w:val="righ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3">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1A0F5EC0"/>
    <w:multiLevelType w:val="hybridMultilevel"/>
    <w:tmpl w:val="C7EEA0A8"/>
    <w:lvl w:ilvl="0" w:tplc="211EC944">
      <w:start w:val="1"/>
      <w:numFmt w:val="decimal"/>
      <w:lvlText w:val="%1."/>
      <w:lvlJc w:val="left"/>
      <w:pPr>
        <w:ind w:left="-180" w:hanging="360"/>
      </w:pPr>
      <w:rPr>
        <w:rFonts w:hint="default"/>
        <w:b/>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15">
    <w:nsid w:val="1AA4450B"/>
    <w:multiLevelType w:val="hybridMultilevel"/>
    <w:tmpl w:val="EAA67BEE"/>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6">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89C3202"/>
    <w:multiLevelType w:val="hybridMultilevel"/>
    <w:tmpl w:val="05443C08"/>
    <w:lvl w:ilvl="0" w:tplc="7ABCFAFC">
      <w:start w:val="1"/>
      <w:numFmt w:val="lowerLetter"/>
      <w:lvlText w:val="2.%1."/>
      <w:lvlJc w:val="left"/>
      <w:pPr>
        <w:ind w:left="720" w:hanging="360"/>
      </w:pPr>
      <w:rPr>
        <w:rFonts w:hint="default"/>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D9A17E9"/>
    <w:multiLevelType w:val="hybridMultilevel"/>
    <w:tmpl w:val="0AF22294"/>
    <w:lvl w:ilvl="0" w:tplc="D2208AB6">
      <w:start w:val="1"/>
      <w:numFmt w:val="bullet"/>
      <w:lvlText w:val=""/>
      <w:lvlJc w:val="left"/>
      <w:pPr>
        <w:ind w:left="720" w:hanging="360"/>
      </w:pPr>
      <w:rPr>
        <w:rFonts w:ascii="Tahoma" w:hAnsi="Tahoma" w:cs="Tahoma" w:hint="default"/>
        <w:b w:val="0"/>
        <w:bCs w:val="0"/>
        <w:i w:val="0"/>
        <w:iCs w:val="0"/>
        <w:sz w:val="18"/>
        <w:szCs w:val="18"/>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cs="Wingdings" w:hint="default"/>
      </w:rPr>
    </w:lvl>
    <w:lvl w:ilvl="3" w:tplc="0C0A0001">
      <w:start w:val="1"/>
      <w:numFmt w:val="bullet"/>
      <w:lvlText w:val=""/>
      <w:lvlJc w:val="left"/>
      <w:pPr>
        <w:ind w:left="2880" w:hanging="360"/>
      </w:pPr>
      <w:rPr>
        <w:rFonts w:ascii="Symbol" w:hAnsi="Symbol" w:cs="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cs="Wingdings" w:hint="default"/>
      </w:rPr>
    </w:lvl>
    <w:lvl w:ilvl="6" w:tplc="0C0A0001">
      <w:start w:val="1"/>
      <w:numFmt w:val="bullet"/>
      <w:lvlText w:val=""/>
      <w:lvlJc w:val="left"/>
      <w:pPr>
        <w:ind w:left="5040" w:hanging="360"/>
      </w:pPr>
      <w:rPr>
        <w:rFonts w:ascii="Symbol" w:hAnsi="Symbol" w:cs="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cs="Wingdings" w:hint="default"/>
      </w:rPr>
    </w:lvl>
  </w:abstractNum>
  <w:abstractNum w:abstractNumId="19">
    <w:nsid w:val="2F66289E"/>
    <w:multiLevelType w:val="hybridMultilevel"/>
    <w:tmpl w:val="B0BC8D38"/>
    <w:lvl w:ilvl="0" w:tplc="3F0AB4B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1">
    <w:nsid w:val="344A4B8C"/>
    <w:multiLevelType w:val="hybridMultilevel"/>
    <w:tmpl w:val="990842A4"/>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47400B6"/>
    <w:multiLevelType w:val="hybridMultilevel"/>
    <w:tmpl w:val="A37E9368"/>
    <w:lvl w:ilvl="0" w:tplc="7632B886">
      <w:start w:val="1"/>
      <w:numFmt w:val="lowerRoman"/>
      <w:lvlText w:val="%1."/>
      <w:lvlJc w:val="left"/>
      <w:pPr>
        <w:ind w:left="1080" w:hanging="720"/>
      </w:pPr>
      <w:rPr>
        <w:rFonts w:hAnsi="Times New Roman Bold" w:hint="default"/>
        <w:i/>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B520BDD"/>
    <w:multiLevelType w:val="hybridMultilevel"/>
    <w:tmpl w:val="262CD4B4"/>
    <w:lvl w:ilvl="0" w:tplc="180A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B8F0E7B"/>
    <w:multiLevelType w:val="hybridMultilevel"/>
    <w:tmpl w:val="A126D676"/>
    <w:lvl w:ilvl="0" w:tplc="A9025758">
      <w:start w:val="1"/>
      <w:numFmt w:val="upperLetter"/>
      <w:lvlText w:val="%1."/>
      <w:lvlJc w:val="left"/>
      <w:pPr>
        <w:ind w:left="-180" w:hanging="360"/>
      </w:pPr>
      <w:rPr>
        <w:rFonts w:hint="default"/>
        <w:sz w:val="22"/>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26">
    <w:nsid w:val="3FC05F67"/>
    <w:multiLevelType w:val="hybridMultilevel"/>
    <w:tmpl w:val="8A7EA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4A247A8"/>
    <w:multiLevelType w:val="hybridMultilevel"/>
    <w:tmpl w:val="27CE8A70"/>
    <w:lvl w:ilvl="0" w:tplc="A92EBBF2">
      <w:start w:val="1"/>
      <w:numFmt w:val="decimal"/>
      <w:lvlText w:val="%1."/>
      <w:lvlJc w:val="left"/>
      <w:pPr>
        <w:tabs>
          <w:tab w:val="num" w:pos="1080"/>
        </w:tabs>
        <w:ind w:left="1080" w:hanging="720"/>
      </w:pPr>
      <w:rPr>
        <w:rFonts w:cs="Times New Roman" w:hint="default"/>
        <w:b w:val="0"/>
      </w:rPr>
    </w:lvl>
    <w:lvl w:ilvl="1" w:tplc="4B94F418">
      <w:start w:val="1"/>
      <w:numFmt w:val="lowerRoman"/>
      <w:lvlText w:val="(%2)"/>
      <w:lvlJc w:val="left"/>
      <w:pPr>
        <w:tabs>
          <w:tab w:val="num" w:pos="900"/>
        </w:tabs>
        <w:ind w:left="900" w:hanging="72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nsid w:val="464206C0"/>
    <w:multiLevelType w:val="hybridMultilevel"/>
    <w:tmpl w:val="91528DC8"/>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92D02F7"/>
    <w:multiLevelType w:val="hybridMultilevel"/>
    <w:tmpl w:val="C4EE6BA2"/>
    <w:lvl w:ilvl="0" w:tplc="180A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BC63DF1"/>
    <w:multiLevelType w:val="hybridMultilevel"/>
    <w:tmpl w:val="01627DF0"/>
    <w:lvl w:ilvl="0" w:tplc="DB3047E8">
      <w:start w:val="1"/>
      <w:numFmt w:val="lowerLetter"/>
      <w:lvlText w:val="3.%1."/>
      <w:lvlJc w:val="left"/>
      <w:pPr>
        <w:ind w:left="720" w:hanging="360"/>
      </w:pPr>
      <w:rPr>
        <w:rFonts w:hint="default"/>
      </w:rPr>
    </w:lvl>
    <w:lvl w:ilvl="1" w:tplc="04090013">
      <w:start w:val="1"/>
      <w:numFmt w:val="upp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BDA36DA"/>
    <w:multiLevelType w:val="hybridMultilevel"/>
    <w:tmpl w:val="990842A4"/>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C96533C"/>
    <w:multiLevelType w:val="hybridMultilevel"/>
    <w:tmpl w:val="E6AAAE00"/>
    <w:lvl w:ilvl="0" w:tplc="180A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4">
    <w:nsid w:val="4E02757F"/>
    <w:multiLevelType w:val="hybridMultilevel"/>
    <w:tmpl w:val="40B6F368"/>
    <w:lvl w:ilvl="0" w:tplc="9E661870">
      <w:start w:val="1"/>
      <w:numFmt w:val="upperLetter"/>
      <w:lvlText w:val="%1."/>
      <w:lvlJc w:val="left"/>
      <w:pPr>
        <w:tabs>
          <w:tab w:val="num" w:pos="720"/>
        </w:tabs>
        <w:ind w:left="720" w:hanging="360"/>
      </w:pPr>
      <w:rPr>
        <w:rFonts w:ascii="Times New Roman Bold" w:hAnsi="Times New Roman Bold"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507430CA"/>
    <w:multiLevelType w:val="hybridMultilevel"/>
    <w:tmpl w:val="F93C0CD4"/>
    <w:lvl w:ilvl="0" w:tplc="C1BE2AA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2500294"/>
    <w:multiLevelType w:val="hybridMultilevel"/>
    <w:tmpl w:val="3A6EE4E6"/>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7">
    <w:nsid w:val="5A4270E9"/>
    <w:multiLevelType w:val="hybridMultilevel"/>
    <w:tmpl w:val="BE8ECBC4"/>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38">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39">
    <w:nsid w:val="5EF35136"/>
    <w:multiLevelType w:val="hybridMultilevel"/>
    <w:tmpl w:val="7B528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2">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43">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7C9D6A46"/>
    <w:multiLevelType w:val="hybridMultilevel"/>
    <w:tmpl w:val="B15A59DC"/>
    <w:lvl w:ilvl="0" w:tplc="A708761C">
      <w:start w:val="1"/>
      <w:numFmt w:val="decimal"/>
      <w:lvlText w:val="%1."/>
      <w:lvlJc w:val="left"/>
      <w:pPr>
        <w:ind w:left="360" w:hanging="360"/>
      </w:pPr>
      <w:rPr>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1"/>
  </w:num>
  <w:num w:numId="2">
    <w:abstractNumId w:val="0"/>
  </w:num>
  <w:num w:numId="3">
    <w:abstractNumId w:val="7"/>
  </w:num>
  <w:num w:numId="4">
    <w:abstractNumId w:val="38"/>
  </w:num>
  <w:num w:numId="5">
    <w:abstractNumId w:val="11"/>
  </w:num>
  <w:num w:numId="6">
    <w:abstractNumId w:val="16"/>
  </w:num>
  <w:num w:numId="7">
    <w:abstractNumId w:val="12"/>
  </w:num>
  <w:num w:numId="8">
    <w:abstractNumId w:val="4"/>
  </w:num>
  <w:num w:numId="9">
    <w:abstractNumId w:val="45"/>
  </w:num>
  <w:num w:numId="10">
    <w:abstractNumId w:val="1"/>
  </w:num>
  <w:num w:numId="11">
    <w:abstractNumId w:val="13"/>
  </w:num>
  <w:num w:numId="12">
    <w:abstractNumId w:val="6"/>
  </w:num>
  <w:num w:numId="13">
    <w:abstractNumId w:val="5"/>
  </w:num>
  <w:num w:numId="14">
    <w:abstractNumId w:val="33"/>
  </w:num>
  <w:num w:numId="15">
    <w:abstractNumId w:val="43"/>
  </w:num>
  <w:num w:numId="16">
    <w:abstractNumId w:val="23"/>
  </w:num>
  <w:num w:numId="17">
    <w:abstractNumId w:val="26"/>
  </w:num>
  <w:num w:numId="18">
    <w:abstractNumId w:val="42"/>
  </w:num>
  <w:num w:numId="19">
    <w:abstractNumId w:val="44"/>
  </w:num>
  <w:num w:numId="20">
    <w:abstractNumId w:val="9"/>
  </w:num>
  <w:num w:numId="21">
    <w:abstractNumId w:val="20"/>
  </w:num>
  <w:num w:numId="22">
    <w:abstractNumId w:val="40"/>
  </w:num>
  <w:num w:numId="23">
    <w:abstractNumId w:val="2"/>
  </w:num>
  <w:num w:numId="24">
    <w:abstractNumId w:val="21"/>
  </w:num>
  <w:num w:numId="25">
    <w:abstractNumId w:val="21"/>
    <w:lvlOverride w:ilvl="0">
      <w:startOverride w:val="2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 w:numId="27">
    <w:abstractNumId w:val="19"/>
  </w:num>
  <w:num w:numId="28">
    <w:abstractNumId w:val="24"/>
  </w:num>
  <w:num w:numId="29">
    <w:abstractNumId w:val="32"/>
  </w:num>
  <w:num w:numId="30">
    <w:abstractNumId w:val="29"/>
  </w:num>
  <w:num w:numId="31">
    <w:abstractNumId w:val="35"/>
  </w:num>
  <w:num w:numId="32">
    <w:abstractNumId w:val="27"/>
  </w:num>
  <w:num w:numId="33">
    <w:abstractNumId w:val="30"/>
  </w:num>
  <w:num w:numId="34">
    <w:abstractNumId w:val="17"/>
  </w:num>
  <w:num w:numId="35">
    <w:abstractNumId w:val="3"/>
  </w:num>
  <w:num w:numId="36">
    <w:abstractNumId w:val="39"/>
  </w:num>
  <w:num w:numId="37">
    <w:abstractNumId w:val="14"/>
  </w:num>
  <w:num w:numId="38">
    <w:abstractNumId w:val="15"/>
  </w:num>
  <w:num w:numId="39">
    <w:abstractNumId w:val="8"/>
  </w:num>
  <w:num w:numId="40">
    <w:abstractNumId w:val="36"/>
  </w:num>
  <w:num w:numId="41">
    <w:abstractNumId w:val="22"/>
  </w:num>
  <w:num w:numId="42">
    <w:abstractNumId w:val="46"/>
  </w:num>
  <w:num w:numId="43">
    <w:abstractNumId w:val="28"/>
  </w:num>
  <w:num w:numId="44">
    <w:abstractNumId w:val="31"/>
  </w:num>
  <w:num w:numId="45">
    <w:abstractNumId w:val="34"/>
  </w:num>
  <w:num w:numId="46">
    <w:abstractNumId w:val="18"/>
  </w:num>
  <w:num w:numId="47">
    <w:abstractNumId w:val="10"/>
  </w:num>
  <w:num w:numId="48">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06C"/>
    <w:rsid w:val="0000045B"/>
    <w:rsid w:val="0000153B"/>
    <w:rsid w:val="00001540"/>
    <w:rsid w:val="0000198C"/>
    <w:rsid w:val="00001C88"/>
    <w:rsid w:val="00002CA2"/>
    <w:rsid w:val="000038F8"/>
    <w:rsid w:val="000053EF"/>
    <w:rsid w:val="00006983"/>
    <w:rsid w:val="00006EBE"/>
    <w:rsid w:val="00006F95"/>
    <w:rsid w:val="00007A9C"/>
    <w:rsid w:val="00007C0F"/>
    <w:rsid w:val="00007E9E"/>
    <w:rsid w:val="00007EF0"/>
    <w:rsid w:val="000100BF"/>
    <w:rsid w:val="000108DE"/>
    <w:rsid w:val="0001150F"/>
    <w:rsid w:val="0001179E"/>
    <w:rsid w:val="00011ECA"/>
    <w:rsid w:val="0001276A"/>
    <w:rsid w:val="00012ABB"/>
    <w:rsid w:val="00012FEB"/>
    <w:rsid w:val="00013129"/>
    <w:rsid w:val="00014177"/>
    <w:rsid w:val="000142F3"/>
    <w:rsid w:val="000148ED"/>
    <w:rsid w:val="00014ABB"/>
    <w:rsid w:val="0001617C"/>
    <w:rsid w:val="00016576"/>
    <w:rsid w:val="00016F1D"/>
    <w:rsid w:val="000172AF"/>
    <w:rsid w:val="000200E9"/>
    <w:rsid w:val="00020C48"/>
    <w:rsid w:val="00020CDE"/>
    <w:rsid w:val="00021667"/>
    <w:rsid w:val="000241CA"/>
    <w:rsid w:val="00024610"/>
    <w:rsid w:val="00024D9F"/>
    <w:rsid w:val="00025112"/>
    <w:rsid w:val="00025C60"/>
    <w:rsid w:val="00025F3F"/>
    <w:rsid w:val="00026ABC"/>
    <w:rsid w:val="00027012"/>
    <w:rsid w:val="00030724"/>
    <w:rsid w:val="00030D5D"/>
    <w:rsid w:val="00031BC5"/>
    <w:rsid w:val="00031D8B"/>
    <w:rsid w:val="000324A1"/>
    <w:rsid w:val="00032B95"/>
    <w:rsid w:val="00033A4B"/>
    <w:rsid w:val="00034739"/>
    <w:rsid w:val="0003477D"/>
    <w:rsid w:val="00034C81"/>
    <w:rsid w:val="0003527B"/>
    <w:rsid w:val="00035D06"/>
    <w:rsid w:val="00035E5A"/>
    <w:rsid w:val="000368E1"/>
    <w:rsid w:val="00036BD1"/>
    <w:rsid w:val="00037BC5"/>
    <w:rsid w:val="00040D76"/>
    <w:rsid w:val="00041A99"/>
    <w:rsid w:val="00041C32"/>
    <w:rsid w:val="00042B0F"/>
    <w:rsid w:val="00042DAD"/>
    <w:rsid w:val="00042E19"/>
    <w:rsid w:val="00043017"/>
    <w:rsid w:val="00043CC3"/>
    <w:rsid w:val="0004434A"/>
    <w:rsid w:val="000449EB"/>
    <w:rsid w:val="0004518F"/>
    <w:rsid w:val="0004563A"/>
    <w:rsid w:val="00046150"/>
    <w:rsid w:val="0005035C"/>
    <w:rsid w:val="00050786"/>
    <w:rsid w:val="0005250A"/>
    <w:rsid w:val="00054004"/>
    <w:rsid w:val="00054155"/>
    <w:rsid w:val="000541B1"/>
    <w:rsid w:val="0005453A"/>
    <w:rsid w:val="000546A6"/>
    <w:rsid w:val="000553BD"/>
    <w:rsid w:val="000559CB"/>
    <w:rsid w:val="00056326"/>
    <w:rsid w:val="00057CA2"/>
    <w:rsid w:val="000604FE"/>
    <w:rsid w:val="00061043"/>
    <w:rsid w:val="00061D0D"/>
    <w:rsid w:val="000627B3"/>
    <w:rsid w:val="00062EF1"/>
    <w:rsid w:val="000630F5"/>
    <w:rsid w:val="00063935"/>
    <w:rsid w:val="00064ABC"/>
    <w:rsid w:val="00065585"/>
    <w:rsid w:val="000657C9"/>
    <w:rsid w:val="000659BF"/>
    <w:rsid w:val="000660E4"/>
    <w:rsid w:val="000664D9"/>
    <w:rsid w:val="00066D72"/>
    <w:rsid w:val="00066EBA"/>
    <w:rsid w:val="0006752B"/>
    <w:rsid w:val="00067679"/>
    <w:rsid w:val="000704DC"/>
    <w:rsid w:val="00071212"/>
    <w:rsid w:val="00071897"/>
    <w:rsid w:val="000738DC"/>
    <w:rsid w:val="00076110"/>
    <w:rsid w:val="000764BF"/>
    <w:rsid w:val="000766EA"/>
    <w:rsid w:val="00076FCB"/>
    <w:rsid w:val="000778C6"/>
    <w:rsid w:val="000800D0"/>
    <w:rsid w:val="0008065F"/>
    <w:rsid w:val="0008188B"/>
    <w:rsid w:val="00081C7F"/>
    <w:rsid w:val="000833C9"/>
    <w:rsid w:val="00084D5A"/>
    <w:rsid w:val="00087AFE"/>
    <w:rsid w:val="000904AB"/>
    <w:rsid w:val="000904D4"/>
    <w:rsid w:val="00091470"/>
    <w:rsid w:val="00091CC9"/>
    <w:rsid w:val="00091E89"/>
    <w:rsid w:val="000927F8"/>
    <w:rsid w:val="0009289B"/>
    <w:rsid w:val="00092D44"/>
    <w:rsid w:val="00093788"/>
    <w:rsid w:val="0009489C"/>
    <w:rsid w:val="000948B2"/>
    <w:rsid w:val="0009597C"/>
    <w:rsid w:val="00095B57"/>
    <w:rsid w:val="000961E1"/>
    <w:rsid w:val="0009631C"/>
    <w:rsid w:val="00096A1C"/>
    <w:rsid w:val="0009716D"/>
    <w:rsid w:val="00097611"/>
    <w:rsid w:val="00097715"/>
    <w:rsid w:val="00097F83"/>
    <w:rsid w:val="00097FDB"/>
    <w:rsid w:val="000A075B"/>
    <w:rsid w:val="000A0EC7"/>
    <w:rsid w:val="000A1456"/>
    <w:rsid w:val="000A1871"/>
    <w:rsid w:val="000A1BC8"/>
    <w:rsid w:val="000A24E2"/>
    <w:rsid w:val="000A32EC"/>
    <w:rsid w:val="000A3EEE"/>
    <w:rsid w:val="000A4BA2"/>
    <w:rsid w:val="000A4CFA"/>
    <w:rsid w:val="000A5E53"/>
    <w:rsid w:val="000A69D0"/>
    <w:rsid w:val="000A6C92"/>
    <w:rsid w:val="000A6C97"/>
    <w:rsid w:val="000A7217"/>
    <w:rsid w:val="000A7431"/>
    <w:rsid w:val="000B01AE"/>
    <w:rsid w:val="000B0BAD"/>
    <w:rsid w:val="000B0DD8"/>
    <w:rsid w:val="000B1255"/>
    <w:rsid w:val="000B13C8"/>
    <w:rsid w:val="000B1C04"/>
    <w:rsid w:val="000B1EF6"/>
    <w:rsid w:val="000B2094"/>
    <w:rsid w:val="000B223A"/>
    <w:rsid w:val="000B22DF"/>
    <w:rsid w:val="000B359E"/>
    <w:rsid w:val="000B464E"/>
    <w:rsid w:val="000B5489"/>
    <w:rsid w:val="000B5618"/>
    <w:rsid w:val="000B62E1"/>
    <w:rsid w:val="000B6878"/>
    <w:rsid w:val="000B6D18"/>
    <w:rsid w:val="000B707F"/>
    <w:rsid w:val="000B7C0A"/>
    <w:rsid w:val="000B7C74"/>
    <w:rsid w:val="000B7D2E"/>
    <w:rsid w:val="000C04D6"/>
    <w:rsid w:val="000C0B1A"/>
    <w:rsid w:val="000C13F9"/>
    <w:rsid w:val="000C19AB"/>
    <w:rsid w:val="000C2D8F"/>
    <w:rsid w:val="000C3358"/>
    <w:rsid w:val="000C50D3"/>
    <w:rsid w:val="000C5EBD"/>
    <w:rsid w:val="000C70D0"/>
    <w:rsid w:val="000C71DA"/>
    <w:rsid w:val="000C779A"/>
    <w:rsid w:val="000D0356"/>
    <w:rsid w:val="000D04D5"/>
    <w:rsid w:val="000D0D55"/>
    <w:rsid w:val="000D1034"/>
    <w:rsid w:val="000D10E0"/>
    <w:rsid w:val="000D2620"/>
    <w:rsid w:val="000D6062"/>
    <w:rsid w:val="000D73A1"/>
    <w:rsid w:val="000D73EA"/>
    <w:rsid w:val="000E0877"/>
    <w:rsid w:val="000E109F"/>
    <w:rsid w:val="000E1926"/>
    <w:rsid w:val="000E2416"/>
    <w:rsid w:val="000E2EE9"/>
    <w:rsid w:val="000E353C"/>
    <w:rsid w:val="000E358B"/>
    <w:rsid w:val="000E35C5"/>
    <w:rsid w:val="000E419D"/>
    <w:rsid w:val="000E57FD"/>
    <w:rsid w:val="000E58F5"/>
    <w:rsid w:val="000E5BE7"/>
    <w:rsid w:val="000E617E"/>
    <w:rsid w:val="000E61AA"/>
    <w:rsid w:val="000E625C"/>
    <w:rsid w:val="000E79F7"/>
    <w:rsid w:val="000F0242"/>
    <w:rsid w:val="000F0899"/>
    <w:rsid w:val="000F36DE"/>
    <w:rsid w:val="000F52DF"/>
    <w:rsid w:val="000F54A2"/>
    <w:rsid w:val="000F55A3"/>
    <w:rsid w:val="000F71B0"/>
    <w:rsid w:val="000F7FD4"/>
    <w:rsid w:val="001001D8"/>
    <w:rsid w:val="0010081C"/>
    <w:rsid w:val="00101087"/>
    <w:rsid w:val="00101AEE"/>
    <w:rsid w:val="00101B0F"/>
    <w:rsid w:val="0010254F"/>
    <w:rsid w:val="00102C1F"/>
    <w:rsid w:val="00103620"/>
    <w:rsid w:val="00103647"/>
    <w:rsid w:val="00104656"/>
    <w:rsid w:val="00105A8C"/>
    <w:rsid w:val="00105EC6"/>
    <w:rsid w:val="00106305"/>
    <w:rsid w:val="00106891"/>
    <w:rsid w:val="00106A9B"/>
    <w:rsid w:val="00107376"/>
    <w:rsid w:val="00107BCA"/>
    <w:rsid w:val="00110301"/>
    <w:rsid w:val="00110314"/>
    <w:rsid w:val="00110321"/>
    <w:rsid w:val="001116DD"/>
    <w:rsid w:val="0011203D"/>
    <w:rsid w:val="00112A0E"/>
    <w:rsid w:val="00112DE3"/>
    <w:rsid w:val="00112E4B"/>
    <w:rsid w:val="001132D4"/>
    <w:rsid w:val="00113AF8"/>
    <w:rsid w:val="00113B21"/>
    <w:rsid w:val="001144D8"/>
    <w:rsid w:val="00114689"/>
    <w:rsid w:val="00115941"/>
    <w:rsid w:val="00115A6E"/>
    <w:rsid w:val="00115C34"/>
    <w:rsid w:val="00116514"/>
    <w:rsid w:val="00116A4D"/>
    <w:rsid w:val="001179A3"/>
    <w:rsid w:val="001179BD"/>
    <w:rsid w:val="001200FA"/>
    <w:rsid w:val="001217E8"/>
    <w:rsid w:val="0012189E"/>
    <w:rsid w:val="00122770"/>
    <w:rsid w:val="00123223"/>
    <w:rsid w:val="00123C92"/>
    <w:rsid w:val="00124E06"/>
    <w:rsid w:val="0012641D"/>
    <w:rsid w:val="001269B5"/>
    <w:rsid w:val="00127056"/>
    <w:rsid w:val="00127D2D"/>
    <w:rsid w:val="00130066"/>
    <w:rsid w:val="00130D7F"/>
    <w:rsid w:val="00130F18"/>
    <w:rsid w:val="00131073"/>
    <w:rsid w:val="00132707"/>
    <w:rsid w:val="00133659"/>
    <w:rsid w:val="001336BE"/>
    <w:rsid w:val="00134477"/>
    <w:rsid w:val="00134DB4"/>
    <w:rsid w:val="00135043"/>
    <w:rsid w:val="001351B8"/>
    <w:rsid w:val="00135456"/>
    <w:rsid w:val="001364E2"/>
    <w:rsid w:val="001365E8"/>
    <w:rsid w:val="0013767F"/>
    <w:rsid w:val="00140549"/>
    <w:rsid w:val="0014092F"/>
    <w:rsid w:val="00140EB6"/>
    <w:rsid w:val="001419DC"/>
    <w:rsid w:val="00142495"/>
    <w:rsid w:val="00142B7C"/>
    <w:rsid w:val="00143959"/>
    <w:rsid w:val="00143997"/>
    <w:rsid w:val="001469A4"/>
    <w:rsid w:val="00146EFF"/>
    <w:rsid w:val="00147070"/>
    <w:rsid w:val="001475A1"/>
    <w:rsid w:val="00147A64"/>
    <w:rsid w:val="0015049F"/>
    <w:rsid w:val="00150F18"/>
    <w:rsid w:val="00151621"/>
    <w:rsid w:val="00151844"/>
    <w:rsid w:val="00151AB3"/>
    <w:rsid w:val="00152098"/>
    <w:rsid w:val="001524C5"/>
    <w:rsid w:val="001524FA"/>
    <w:rsid w:val="00152CA2"/>
    <w:rsid w:val="00153C62"/>
    <w:rsid w:val="00154A18"/>
    <w:rsid w:val="001550D8"/>
    <w:rsid w:val="00155DA7"/>
    <w:rsid w:val="00156497"/>
    <w:rsid w:val="00156962"/>
    <w:rsid w:val="00156FDD"/>
    <w:rsid w:val="001600A8"/>
    <w:rsid w:val="00162208"/>
    <w:rsid w:val="00162437"/>
    <w:rsid w:val="001624A8"/>
    <w:rsid w:val="001633FB"/>
    <w:rsid w:val="00163964"/>
    <w:rsid w:val="0016500E"/>
    <w:rsid w:val="001657B9"/>
    <w:rsid w:val="0016581A"/>
    <w:rsid w:val="001658CB"/>
    <w:rsid w:val="00167593"/>
    <w:rsid w:val="001677EF"/>
    <w:rsid w:val="00167A53"/>
    <w:rsid w:val="00167D94"/>
    <w:rsid w:val="00170B4A"/>
    <w:rsid w:val="00170E90"/>
    <w:rsid w:val="001729F1"/>
    <w:rsid w:val="00173168"/>
    <w:rsid w:val="00173602"/>
    <w:rsid w:val="00174075"/>
    <w:rsid w:val="00174606"/>
    <w:rsid w:val="00175A71"/>
    <w:rsid w:val="00176DCF"/>
    <w:rsid w:val="00177611"/>
    <w:rsid w:val="00180144"/>
    <w:rsid w:val="0018053B"/>
    <w:rsid w:val="00180A59"/>
    <w:rsid w:val="00180BE7"/>
    <w:rsid w:val="00180FE1"/>
    <w:rsid w:val="001812D9"/>
    <w:rsid w:val="001830FD"/>
    <w:rsid w:val="00183E2F"/>
    <w:rsid w:val="00184354"/>
    <w:rsid w:val="00184A13"/>
    <w:rsid w:val="00184AF2"/>
    <w:rsid w:val="001854BD"/>
    <w:rsid w:val="00186780"/>
    <w:rsid w:val="00187150"/>
    <w:rsid w:val="001876E4"/>
    <w:rsid w:val="00187EEB"/>
    <w:rsid w:val="0019162B"/>
    <w:rsid w:val="00191A84"/>
    <w:rsid w:val="00191F6E"/>
    <w:rsid w:val="001921B5"/>
    <w:rsid w:val="001923DE"/>
    <w:rsid w:val="0019324D"/>
    <w:rsid w:val="00193EB4"/>
    <w:rsid w:val="001940D6"/>
    <w:rsid w:val="001943C6"/>
    <w:rsid w:val="0019499C"/>
    <w:rsid w:val="0019510D"/>
    <w:rsid w:val="001961BE"/>
    <w:rsid w:val="001963F9"/>
    <w:rsid w:val="001967D7"/>
    <w:rsid w:val="001969D0"/>
    <w:rsid w:val="001A014C"/>
    <w:rsid w:val="001A030A"/>
    <w:rsid w:val="001A04CA"/>
    <w:rsid w:val="001A09DB"/>
    <w:rsid w:val="001A1BFC"/>
    <w:rsid w:val="001A2DDA"/>
    <w:rsid w:val="001A34A9"/>
    <w:rsid w:val="001A4067"/>
    <w:rsid w:val="001A45FC"/>
    <w:rsid w:val="001A51F5"/>
    <w:rsid w:val="001A5AD3"/>
    <w:rsid w:val="001A5F0D"/>
    <w:rsid w:val="001A66B5"/>
    <w:rsid w:val="001B0217"/>
    <w:rsid w:val="001B1128"/>
    <w:rsid w:val="001B125B"/>
    <w:rsid w:val="001B14C4"/>
    <w:rsid w:val="001B1F78"/>
    <w:rsid w:val="001B1FC5"/>
    <w:rsid w:val="001B522E"/>
    <w:rsid w:val="001B5262"/>
    <w:rsid w:val="001B625D"/>
    <w:rsid w:val="001B662B"/>
    <w:rsid w:val="001B69B0"/>
    <w:rsid w:val="001B6EB8"/>
    <w:rsid w:val="001B70F1"/>
    <w:rsid w:val="001B73C9"/>
    <w:rsid w:val="001C1A9C"/>
    <w:rsid w:val="001C1FB9"/>
    <w:rsid w:val="001C278E"/>
    <w:rsid w:val="001C3851"/>
    <w:rsid w:val="001C465B"/>
    <w:rsid w:val="001C4B57"/>
    <w:rsid w:val="001C5F34"/>
    <w:rsid w:val="001C7CDE"/>
    <w:rsid w:val="001D0E90"/>
    <w:rsid w:val="001D1305"/>
    <w:rsid w:val="001D2252"/>
    <w:rsid w:val="001D2ADC"/>
    <w:rsid w:val="001D38AA"/>
    <w:rsid w:val="001D4D1B"/>
    <w:rsid w:val="001D4D44"/>
    <w:rsid w:val="001D4DC9"/>
    <w:rsid w:val="001D5100"/>
    <w:rsid w:val="001D6882"/>
    <w:rsid w:val="001D711B"/>
    <w:rsid w:val="001D7BBA"/>
    <w:rsid w:val="001D7E14"/>
    <w:rsid w:val="001E045F"/>
    <w:rsid w:val="001E0565"/>
    <w:rsid w:val="001E16E3"/>
    <w:rsid w:val="001E18E8"/>
    <w:rsid w:val="001E2032"/>
    <w:rsid w:val="001F1C3F"/>
    <w:rsid w:val="001F1EAD"/>
    <w:rsid w:val="001F1EEC"/>
    <w:rsid w:val="001F20B7"/>
    <w:rsid w:val="001F277D"/>
    <w:rsid w:val="001F2B03"/>
    <w:rsid w:val="001F386A"/>
    <w:rsid w:val="001F3FC6"/>
    <w:rsid w:val="001F414C"/>
    <w:rsid w:val="001F418C"/>
    <w:rsid w:val="001F48DA"/>
    <w:rsid w:val="001F4963"/>
    <w:rsid w:val="001F617B"/>
    <w:rsid w:val="001F7A4C"/>
    <w:rsid w:val="00200130"/>
    <w:rsid w:val="00200DDE"/>
    <w:rsid w:val="002013BE"/>
    <w:rsid w:val="00201D1B"/>
    <w:rsid w:val="00201EA7"/>
    <w:rsid w:val="002027B7"/>
    <w:rsid w:val="00203041"/>
    <w:rsid w:val="00203A9D"/>
    <w:rsid w:val="00203C24"/>
    <w:rsid w:val="00203C32"/>
    <w:rsid w:val="002049D3"/>
    <w:rsid w:val="00204F11"/>
    <w:rsid w:val="00205017"/>
    <w:rsid w:val="0020502C"/>
    <w:rsid w:val="002053D2"/>
    <w:rsid w:val="00205736"/>
    <w:rsid w:val="0020574E"/>
    <w:rsid w:val="00206B69"/>
    <w:rsid w:val="0020759B"/>
    <w:rsid w:val="00207C03"/>
    <w:rsid w:val="002104F4"/>
    <w:rsid w:val="00210F68"/>
    <w:rsid w:val="0021270E"/>
    <w:rsid w:val="00215060"/>
    <w:rsid w:val="00215B4E"/>
    <w:rsid w:val="0021618B"/>
    <w:rsid w:val="002168E4"/>
    <w:rsid w:val="0021712B"/>
    <w:rsid w:val="00217F7D"/>
    <w:rsid w:val="00217FBD"/>
    <w:rsid w:val="00220242"/>
    <w:rsid w:val="00220B82"/>
    <w:rsid w:val="002211BC"/>
    <w:rsid w:val="002228D1"/>
    <w:rsid w:val="0022401E"/>
    <w:rsid w:val="00224133"/>
    <w:rsid w:val="00224F9C"/>
    <w:rsid w:val="00225811"/>
    <w:rsid w:val="00225BA6"/>
    <w:rsid w:val="00226220"/>
    <w:rsid w:val="00227019"/>
    <w:rsid w:val="0022762C"/>
    <w:rsid w:val="002302DB"/>
    <w:rsid w:val="00230BB9"/>
    <w:rsid w:val="002311A2"/>
    <w:rsid w:val="002314DB"/>
    <w:rsid w:val="00231AA6"/>
    <w:rsid w:val="00232231"/>
    <w:rsid w:val="00232C90"/>
    <w:rsid w:val="002334C6"/>
    <w:rsid w:val="00233789"/>
    <w:rsid w:val="00233EAF"/>
    <w:rsid w:val="00234529"/>
    <w:rsid w:val="00235109"/>
    <w:rsid w:val="00235B7D"/>
    <w:rsid w:val="00237430"/>
    <w:rsid w:val="00237C7F"/>
    <w:rsid w:val="00237D00"/>
    <w:rsid w:val="00240596"/>
    <w:rsid w:val="002411FF"/>
    <w:rsid w:val="0024138C"/>
    <w:rsid w:val="002419FB"/>
    <w:rsid w:val="0024330F"/>
    <w:rsid w:val="002438BA"/>
    <w:rsid w:val="00243F5B"/>
    <w:rsid w:val="00244600"/>
    <w:rsid w:val="0024473E"/>
    <w:rsid w:val="002456CF"/>
    <w:rsid w:val="00246782"/>
    <w:rsid w:val="00247909"/>
    <w:rsid w:val="00247EFB"/>
    <w:rsid w:val="00251DC7"/>
    <w:rsid w:val="00251F7A"/>
    <w:rsid w:val="00252736"/>
    <w:rsid w:val="002543E8"/>
    <w:rsid w:val="00254D36"/>
    <w:rsid w:val="00254F6B"/>
    <w:rsid w:val="00255486"/>
    <w:rsid w:val="00256C9B"/>
    <w:rsid w:val="0025771E"/>
    <w:rsid w:val="00261B11"/>
    <w:rsid w:val="002620D3"/>
    <w:rsid w:val="0026249D"/>
    <w:rsid w:val="00262CF6"/>
    <w:rsid w:val="002636EC"/>
    <w:rsid w:val="00264094"/>
    <w:rsid w:val="00264387"/>
    <w:rsid w:val="002644DF"/>
    <w:rsid w:val="00264721"/>
    <w:rsid w:val="00265B92"/>
    <w:rsid w:val="00267329"/>
    <w:rsid w:val="00267833"/>
    <w:rsid w:val="002714B6"/>
    <w:rsid w:val="002717BE"/>
    <w:rsid w:val="00271893"/>
    <w:rsid w:val="00272C8A"/>
    <w:rsid w:val="002730AC"/>
    <w:rsid w:val="00273C76"/>
    <w:rsid w:val="00274766"/>
    <w:rsid w:val="0027540B"/>
    <w:rsid w:val="00276471"/>
    <w:rsid w:val="002772BA"/>
    <w:rsid w:val="002777F1"/>
    <w:rsid w:val="00277C15"/>
    <w:rsid w:val="00280AE2"/>
    <w:rsid w:val="002810E5"/>
    <w:rsid w:val="00281982"/>
    <w:rsid w:val="0028198F"/>
    <w:rsid w:val="0028247D"/>
    <w:rsid w:val="00282875"/>
    <w:rsid w:val="00282BC7"/>
    <w:rsid w:val="00284733"/>
    <w:rsid w:val="00285006"/>
    <w:rsid w:val="00286539"/>
    <w:rsid w:val="00286C45"/>
    <w:rsid w:val="00287065"/>
    <w:rsid w:val="002900CA"/>
    <w:rsid w:val="00290733"/>
    <w:rsid w:val="00290907"/>
    <w:rsid w:val="00290B3D"/>
    <w:rsid w:val="00292090"/>
    <w:rsid w:val="002920EE"/>
    <w:rsid w:val="002923B2"/>
    <w:rsid w:val="00293716"/>
    <w:rsid w:val="00293A33"/>
    <w:rsid w:val="00293AAA"/>
    <w:rsid w:val="00293CEB"/>
    <w:rsid w:val="0029432E"/>
    <w:rsid w:val="0029499F"/>
    <w:rsid w:val="00295789"/>
    <w:rsid w:val="00295A90"/>
    <w:rsid w:val="00295E6E"/>
    <w:rsid w:val="00295ED6"/>
    <w:rsid w:val="0029675C"/>
    <w:rsid w:val="0029797B"/>
    <w:rsid w:val="002A0791"/>
    <w:rsid w:val="002A07B3"/>
    <w:rsid w:val="002A0E54"/>
    <w:rsid w:val="002A202C"/>
    <w:rsid w:val="002A2235"/>
    <w:rsid w:val="002A2250"/>
    <w:rsid w:val="002A278D"/>
    <w:rsid w:val="002A2985"/>
    <w:rsid w:val="002A31DD"/>
    <w:rsid w:val="002A3753"/>
    <w:rsid w:val="002A39F2"/>
    <w:rsid w:val="002A3F61"/>
    <w:rsid w:val="002A41A2"/>
    <w:rsid w:val="002A449F"/>
    <w:rsid w:val="002A4D23"/>
    <w:rsid w:val="002A5151"/>
    <w:rsid w:val="002A587A"/>
    <w:rsid w:val="002A5AC2"/>
    <w:rsid w:val="002A68A8"/>
    <w:rsid w:val="002B04E5"/>
    <w:rsid w:val="002B1AD1"/>
    <w:rsid w:val="002B1D5E"/>
    <w:rsid w:val="002B2976"/>
    <w:rsid w:val="002B38BA"/>
    <w:rsid w:val="002B3E75"/>
    <w:rsid w:val="002B3E9D"/>
    <w:rsid w:val="002B433C"/>
    <w:rsid w:val="002B4B1F"/>
    <w:rsid w:val="002B5C2C"/>
    <w:rsid w:val="002B6319"/>
    <w:rsid w:val="002B6944"/>
    <w:rsid w:val="002B77BC"/>
    <w:rsid w:val="002C08E5"/>
    <w:rsid w:val="002C1848"/>
    <w:rsid w:val="002C265E"/>
    <w:rsid w:val="002C281E"/>
    <w:rsid w:val="002C2E66"/>
    <w:rsid w:val="002C36A2"/>
    <w:rsid w:val="002C39EB"/>
    <w:rsid w:val="002C3D33"/>
    <w:rsid w:val="002C45C4"/>
    <w:rsid w:val="002C542E"/>
    <w:rsid w:val="002C7CB5"/>
    <w:rsid w:val="002C7CD7"/>
    <w:rsid w:val="002D1049"/>
    <w:rsid w:val="002D1319"/>
    <w:rsid w:val="002D16DB"/>
    <w:rsid w:val="002D481E"/>
    <w:rsid w:val="002D5500"/>
    <w:rsid w:val="002D60E7"/>
    <w:rsid w:val="002D650A"/>
    <w:rsid w:val="002D6D00"/>
    <w:rsid w:val="002D6F08"/>
    <w:rsid w:val="002D7463"/>
    <w:rsid w:val="002E04BF"/>
    <w:rsid w:val="002E10D0"/>
    <w:rsid w:val="002E162D"/>
    <w:rsid w:val="002E1FAC"/>
    <w:rsid w:val="002E21A0"/>
    <w:rsid w:val="002E2824"/>
    <w:rsid w:val="002E308E"/>
    <w:rsid w:val="002E3577"/>
    <w:rsid w:val="002E3C76"/>
    <w:rsid w:val="002E3CD7"/>
    <w:rsid w:val="002E655B"/>
    <w:rsid w:val="002E7D80"/>
    <w:rsid w:val="002F035F"/>
    <w:rsid w:val="002F0425"/>
    <w:rsid w:val="002F1560"/>
    <w:rsid w:val="002F16DA"/>
    <w:rsid w:val="002F1F64"/>
    <w:rsid w:val="002F27E7"/>
    <w:rsid w:val="002F35C0"/>
    <w:rsid w:val="002F4692"/>
    <w:rsid w:val="002F4D33"/>
    <w:rsid w:val="002F4E2D"/>
    <w:rsid w:val="002F4EE5"/>
    <w:rsid w:val="002F5BEB"/>
    <w:rsid w:val="002F6435"/>
    <w:rsid w:val="002F763B"/>
    <w:rsid w:val="002F7F07"/>
    <w:rsid w:val="003007C3"/>
    <w:rsid w:val="00301B47"/>
    <w:rsid w:val="003039C6"/>
    <w:rsid w:val="00303E4B"/>
    <w:rsid w:val="00303EF2"/>
    <w:rsid w:val="0030453C"/>
    <w:rsid w:val="00304EF5"/>
    <w:rsid w:val="003058C0"/>
    <w:rsid w:val="00306421"/>
    <w:rsid w:val="0030698B"/>
    <w:rsid w:val="00310039"/>
    <w:rsid w:val="00310D6A"/>
    <w:rsid w:val="00310F1C"/>
    <w:rsid w:val="0031130C"/>
    <w:rsid w:val="003129E0"/>
    <w:rsid w:val="00312B8D"/>
    <w:rsid w:val="00312C74"/>
    <w:rsid w:val="0031370A"/>
    <w:rsid w:val="003147E6"/>
    <w:rsid w:val="00314E1D"/>
    <w:rsid w:val="00315A71"/>
    <w:rsid w:val="003162E8"/>
    <w:rsid w:val="003164BF"/>
    <w:rsid w:val="00316761"/>
    <w:rsid w:val="00317000"/>
    <w:rsid w:val="0031707C"/>
    <w:rsid w:val="00317451"/>
    <w:rsid w:val="00317CE5"/>
    <w:rsid w:val="00317EFA"/>
    <w:rsid w:val="00320368"/>
    <w:rsid w:val="003204C2"/>
    <w:rsid w:val="00321390"/>
    <w:rsid w:val="0032217B"/>
    <w:rsid w:val="003229A6"/>
    <w:rsid w:val="00323598"/>
    <w:rsid w:val="00323821"/>
    <w:rsid w:val="00323B4C"/>
    <w:rsid w:val="00323B74"/>
    <w:rsid w:val="00323DDA"/>
    <w:rsid w:val="003241E6"/>
    <w:rsid w:val="00324743"/>
    <w:rsid w:val="0032484B"/>
    <w:rsid w:val="003249F0"/>
    <w:rsid w:val="00324B9A"/>
    <w:rsid w:val="00324FA0"/>
    <w:rsid w:val="00325953"/>
    <w:rsid w:val="00325C4B"/>
    <w:rsid w:val="0032705E"/>
    <w:rsid w:val="003271FE"/>
    <w:rsid w:val="00327A58"/>
    <w:rsid w:val="0033042A"/>
    <w:rsid w:val="003315C9"/>
    <w:rsid w:val="0033164E"/>
    <w:rsid w:val="00332E4E"/>
    <w:rsid w:val="00333824"/>
    <w:rsid w:val="0033513C"/>
    <w:rsid w:val="00335999"/>
    <w:rsid w:val="00335E05"/>
    <w:rsid w:val="00336743"/>
    <w:rsid w:val="00336A88"/>
    <w:rsid w:val="00336D6B"/>
    <w:rsid w:val="003374DC"/>
    <w:rsid w:val="00340288"/>
    <w:rsid w:val="00340691"/>
    <w:rsid w:val="003406E0"/>
    <w:rsid w:val="00340D27"/>
    <w:rsid w:val="003411DC"/>
    <w:rsid w:val="003413A3"/>
    <w:rsid w:val="00341709"/>
    <w:rsid w:val="00342B0F"/>
    <w:rsid w:val="003430CF"/>
    <w:rsid w:val="00343D48"/>
    <w:rsid w:val="0034499C"/>
    <w:rsid w:val="00344CA2"/>
    <w:rsid w:val="00346104"/>
    <w:rsid w:val="00346268"/>
    <w:rsid w:val="00346366"/>
    <w:rsid w:val="00346B78"/>
    <w:rsid w:val="00346D16"/>
    <w:rsid w:val="00346D31"/>
    <w:rsid w:val="00351205"/>
    <w:rsid w:val="00351A59"/>
    <w:rsid w:val="00354B94"/>
    <w:rsid w:val="003556F1"/>
    <w:rsid w:val="0035585C"/>
    <w:rsid w:val="00355A9B"/>
    <w:rsid w:val="00361006"/>
    <w:rsid w:val="00361478"/>
    <w:rsid w:val="00361A25"/>
    <w:rsid w:val="00363B19"/>
    <w:rsid w:val="00363D66"/>
    <w:rsid w:val="00365280"/>
    <w:rsid w:val="0036551D"/>
    <w:rsid w:val="0036580D"/>
    <w:rsid w:val="003669E5"/>
    <w:rsid w:val="003671E6"/>
    <w:rsid w:val="00367962"/>
    <w:rsid w:val="0037055E"/>
    <w:rsid w:val="003718DA"/>
    <w:rsid w:val="0037193C"/>
    <w:rsid w:val="003729CF"/>
    <w:rsid w:val="00372D85"/>
    <w:rsid w:val="00373F17"/>
    <w:rsid w:val="00375073"/>
    <w:rsid w:val="003754BA"/>
    <w:rsid w:val="003757EE"/>
    <w:rsid w:val="0037596A"/>
    <w:rsid w:val="00377083"/>
    <w:rsid w:val="00377370"/>
    <w:rsid w:val="003775AD"/>
    <w:rsid w:val="00377621"/>
    <w:rsid w:val="003778F2"/>
    <w:rsid w:val="00377CD6"/>
    <w:rsid w:val="003800CC"/>
    <w:rsid w:val="0038084D"/>
    <w:rsid w:val="003809F8"/>
    <w:rsid w:val="00380F66"/>
    <w:rsid w:val="00381093"/>
    <w:rsid w:val="003811AA"/>
    <w:rsid w:val="0038128C"/>
    <w:rsid w:val="003812A3"/>
    <w:rsid w:val="00382328"/>
    <w:rsid w:val="003825F8"/>
    <w:rsid w:val="003827C0"/>
    <w:rsid w:val="0038291F"/>
    <w:rsid w:val="00383222"/>
    <w:rsid w:val="00383970"/>
    <w:rsid w:val="00383A69"/>
    <w:rsid w:val="00383C1A"/>
    <w:rsid w:val="00384866"/>
    <w:rsid w:val="00384F9C"/>
    <w:rsid w:val="00386384"/>
    <w:rsid w:val="00386F60"/>
    <w:rsid w:val="00390050"/>
    <w:rsid w:val="0039026F"/>
    <w:rsid w:val="003908B5"/>
    <w:rsid w:val="00391A97"/>
    <w:rsid w:val="00392306"/>
    <w:rsid w:val="003924C7"/>
    <w:rsid w:val="00392920"/>
    <w:rsid w:val="003941EC"/>
    <w:rsid w:val="00394DD3"/>
    <w:rsid w:val="003958AA"/>
    <w:rsid w:val="00395BCE"/>
    <w:rsid w:val="00396713"/>
    <w:rsid w:val="00396F81"/>
    <w:rsid w:val="00397093"/>
    <w:rsid w:val="00397192"/>
    <w:rsid w:val="00397253"/>
    <w:rsid w:val="0039738E"/>
    <w:rsid w:val="00397B60"/>
    <w:rsid w:val="00397BBB"/>
    <w:rsid w:val="003A070C"/>
    <w:rsid w:val="003A0D6A"/>
    <w:rsid w:val="003A1506"/>
    <w:rsid w:val="003A1F13"/>
    <w:rsid w:val="003A1FEC"/>
    <w:rsid w:val="003A27C9"/>
    <w:rsid w:val="003A39DC"/>
    <w:rsid w:val="003A567C"/>
    <w:rsid w:val="003A5A3F"/>
    <w:rsid w:val="003A6C37"/>
    <w:rsid w:val="003B0494"/>
    <w:rsid w:val="003B1A9B"/>
    <w:rsid w:val="003B21C5"/>
    <w:rsid w:val="003B2899"/>
    <w:rsid w:val="003B2E6D"/>
    <w:rsid w:val="003B31F2"/>
    <w:rsid w:val="003B3D6F"/>
    <w:rsid w:val="003B4AB8"/>
    <w:rsid w:val="003B520D"/>
    <w:rsid w:val="003B52E7"/>
    <w:rsid w:val="003B5CF8"/>
    <w:rsid w:val="003B6786"/>
    <w:rsid w:val="003B7278"/>
    <w:rsid w:val="003B74F5"/>
    <w:rsid w:val="003C0353"/>
    <w:rsid w:val="003C0595"/>
    <w:rsid w:val="003C07BC"/>
    <w:rsid w:val="003C21CD"/>
    <w:rsid w:val="003C224A"/>
    <w:rsid w:val="003C3598"/>
    <w:rsid w:val="003C36E7"/>
    <w:rsid w:val="003C496A"/>
    <w:rsid w:val="003C4BF7"/>
    <w:rsid w:val="003C54B6"/>
    <w:rsid w:val="003C5865"/>
    <w:rsid w:val="003C5CA7"/>
    <w:rsid w:val="003C68B7"/>
    <w:rsid w:val="003C6D37"/>
    <w:rsid w:val="003D1351"/>
    <w:rsid w:val="003D1786"/>
    <w:rsid w:val="003D37DC"/>
    <w:rsid w:val="003D5871"/>
    <w:rsid w:val="003D6034"/>
    <w:rsid w:val="003E0DE4"/>
    <w:rsid w:val="003E11E7"/>
    <w:rsid w:val="003E3096"/>
    <w:rsid w:val="003E3403"/>
    <w:rsid w:val="003E48AC"/>
    <w:rsid w:val="003E48CF"/>
    <w:rsid w:val="003E4DA3"/>
    <w:rsid w:val="003E5221"/>
    <w:rsid w:val="003E5BF1"/>
    <w:rsid w:val="003E7ED1"/>
    <w:rsid w:val="003E7EE1"/>
    <w:rsid w:val="003F1FCE"/>
    <w:rsid w:val="003F21A1"/>
    <w:rsid w:val="003F224C"/>
    <w:rsid w:val="003F33AB"/>
    <w:rsid w:val="003F4BD5"/>
    <w:rsid w:val="003F5625"/>
    <w:rsid w:val="003F56C2"/>
    <w:rsid w:val="003F5AED"/>
    <w:rsid w:val="003F5B3E"/>
    <w:rsid w:val="003F6206"/>
    <w:rsid w:val="003F7037"/>
    <w:rsid w:val="003F7456"/>
    <w:rsid w:val="003F768D"/>
    <w:rsid w:val="003F7C07"/>
    <w:rsid w:val="004000F4"/>
    <w:rsid w:val="00400574"/>
    <w:rsid w:val="004005CC"/>
    <w:rsid w:val="00401478"/>
    <w:rsid w:val="004014D6"/>
    <w:rsid w:val="00402723"/>
    <w:rsid w:val="00402828"/>
    <w:rsid w:val="004028CA"/>
    <w:rsid w:val="004029ED"/>
    <w:rsid w:val="0040350B"/>
    <w:rsid w:val="00403886"/>
    <w:rsid w:val="00403E1C"/>
    <w:rsid w:val="004054FD"/>
    <w:rsid w:val="004065E6"/>
    <w:rsid w:val="004076B4"/>
    <w:rsid w:val="00407952"/>
    <w:rsid w:val="004079AC"/>
    <w:rsid w:val="00410DC3"/>
    <w:rsid w:val="004120C4"/>
    <w:rsid w:val="0041297E"/>
    <w:rsid w:val="00412D31"/>
    <w:rsid w:val="004141B2"/>
    <w:rsid w:val="004142A0"/>
    <w:rsid w:val="0041507F"/>
    <w:rsid w:val="00415ABA"/>
    <w:rsid w:val="004168E5"/>
    <w:rsid w:val="00416E0C"/>
    <w:rsid w:val="00417919"/>
    <w:rsid w:val="00417D8E"/>
    <w:rsid w:val="00421AF9"/>
    <w:rsid w:val="004220A4"/>
    <w:rsid w:val="004221EA"/>
    <w:rsid w:val="004233D8"/>
    <w:rsid w:val="004235F7"/>
    <w:rsid w:val="00424167"/>
    <w:rsid w:val="00424741"/>
    <w:rsid w:val="004260AD"/>
    <w:rsid w:val="004263C3"/>
    <w:rsid w:val="0042707F"/>
    <w:rsid w:val="00427236"/>
    <w:rsid w:val="00427F62"/>
    <w:rsid w:val="00430BEC"/>
    <w:rsid w:val="004312D0"/>
    <w:rsid w:val="00433895"/>
    <w:rsid w:val="00435793"/>
    <w:rsid w:val="00436277"/>
    <w:rsid w:val="00436409"/>
    <w:rsid w:val="004365B8"/>
    <w:rsid w:val="00436AF0"/>
    <w:rsid w:val="004370EA"/>
    <w:rsid w:val="004376E8"/>
    <w:rsid w:val="00437AFD"/>
    <w:rsid w:val="00437FDD"/>
    <w:rsid w:val="004403A4"/>
    <w:rsid w:val="00440BA2"/>
    <w:rsid w:val="004416C4"/>
    <w:rsid w:val="00441E27"/>
    <w:rsid w:val="00442F9C"/>
    <w:rsid w:val="00443B6C"/>
    <w:rsid w:val="00444531"/>
    <w:rsid w:val="0044454E"/>
    <w:rsid w:val="00444B7E"/>
    <w:rsid w:val="00444DFB"/>
    <w:rsid w:val="00445299"/>
    <w:rsid w:val="00445353"/>
    <w:rsid w:val="00445880"/>
    <w:rsid w:val="00445C79"/>
    <w:rsid w:val="00445C9D"/>
    <w:rsid w:val="00445D1A"/>
    <w:rsid w:val="0044646E"/>
    <w:rsid w:val="00446780"/>
    <w:rsid w:val="00447502"/>
    <w:rsid w:val="00447899"/>
    <w:rsid w:val="00447A32"/>
    <w:rsid w:val="00447C0E"/>
    <w:rsid w:val="00447FEA"/>
    <w:rsid w:val="00450ECA"/>
    <w:rsid w:val="00451ED0"/>
    <w:rsid w:val="00453BF7"/>
    <w:rsid w:val="0045425B"/>
    <w:rsid w:val="0045443B"/>
    <w:rsid w:val="00454655"/>
    <w:rsid w:val="004548CB"/>
    <w:rsid w:val="0045535D"/>
    <w:rsid w:val="00455E02"/>
    <w:rsid w:val="0045763F"/>
    <w:rsid w:val="00457D40"/>
    <w:rsid w:val="00457E6D"/>
    <w:rsid w:val="004600C5"/>
    <w:rsid w:val="00460104"/>
    <w:rsid w:val="00461153"/>
    <w:rsid w:val="0046179D"/>
    <w:rsid w:val="00461BE0"/>
    <w:rsid w:val="004625D6"/>
    <w:rsid w:val="004645DB"/>
    <w:rsid w:val="00464674"/>
    <w:rsid w:val="00464ACA"/>
    <w:rsid w:val="004650A5"/>
    <w:rsid w:val="00465C6D"/>
    <w:rsid w:val="00466E61"/>
    <w:rsid w:val="00467036"/>
    <w:rsid w:val="00467DC6"/>
    <w:rsid w:val="00470B26"/>
    <w:rsid w:val="0047186B"/>
    <w:rsid w:val="00471FD4"/>
    <w:rsid w:val="00472058"/>
    <w:rsid w:val="004726EB"/>
    <w:rsid w:val="004727FF"/>
    <w:rsid w:val="00474D00"/>
    <w:rsid w:val="0047543F"/>
    <w:rsid w:val="004762AA"/>
    <w:rsid w:val="0047692D"/>
    <w:rsid w:val="00477282"/>
    <w:rsid w:val="00477757"/>
    <w:rsid w:val="0048042B"/>
    <w:rsid w:val="00480431"/>
    <w:rsid w:val="00480B77"/>
    <w:rsid w:val="004813C8"/>
    <w:rsid w:val="00482472"/>
    <w:rsid w:val="0048289B"/>
    <w:rsid w:val="00483607"/>
    <w:rsid w:val="00483D0D"/>
    <w:rsid w:val="00483FE7"/>
    <w:rsid w:val="004850A4"/>
    <w:rsid w:val="004850C7"/>
    <w:rsid w:val="0048628B"/>
    <w:rsid w:val="004863E3"/>
    <w:rsid w:val="00490203"/>
    <w:rsid w:val="004902C5"/>
    <w:rsid w:val="00492B63"/>
    <w:rsid w:val="004935B8"/>
    <w:rsid w:val="00493AF1"/>
    <w:rsid w:val="00493D48"/>
    <w:rsid w:val="00494041"/>
    <w:rsid w:val="00494761"/>
    <w:rsid w:val="00494BF3"/>
    <w:rsid w:val="00494E96"/>
    <w:rsid w:val="00494ECB"/>
    <w:rsid w:val="00495BD7"/>
    <w:rsid w:val="004965ED"/>
    <w:rsid w:val="004965F1"/>
    <w:rsid w:val="004975CF"/>
    <w:rsid w:val="004979C3"/>
    <w:rsid w:val="004A104F"/>
    <w:rsid w:val="004A13B9"/>
    <w:rsid w:val="004A2E01"/>
    <w:rsid w:val="004A3414"/>
    <w:rsid w:val="004A3FAF"/>
    <w:rsid w:val="004A4781"/>
    <w:rsid w:val="004A53FD"/>
    <w:rsid w:val="004A5E4B"/>
    <w:rsid w:val="004A629C"/>
    <w:rsid w:val="004A66A1"/>
    <w:rsid w:val="004A7784"/>
    <w:rsid w:val="004B0811"/>
    <w:rsid w:val="004B129A"/>
    <w:rsid w:val="004B1995"/>
    <w:rsid w:val="004B3C89"/>
    <w:rsid w:val="004B4403"/>
    <w:rsid w:val="004B4A8B"/>
    <w:rsid w:val="004B523D"/>
    <w:rsid w:val="004B5942"/>
    <w:rsid w:val="004B6069"/>
    <w:rsid w:val="004B6FE1"/>
    <w:rsid w:val="004B7C4C"/>
    <w:rsid w:val="004C0408"/>
    <w:rsid w:val="004C05FF"/>
    <w:rsid w:val="004C0861"/>
    <w:rsid w:val="004C0B45"/>
    <w:rsid w:val="004C3FCD"/>
    <w:rsid w:val="004C4745"/>
    <w:rsid w:val="004C478E"/>
    <w:rsid w:val="004C4D89"/>
    <w:rsid w:val="004C6455"/>
    <w:rsid w:val="004C6CA1"/>
    <w:rsid w:val="004C78F6"/>
    <w:rsid w:val="004D13C3"/>
    <w:rsid w:val="004D15A9"/>
    <w:rsid w:val="004D1618"/>
    <w:rsid w:val="004D21E4"/>
    <w:rsid w:val="004D2A45"/>
    <w:rsid w:val="004D68F3"/>
    <w:rsid w:val="004D6F16"/>
    <w:rsid w:val="004D796F"/>
    <w:rsid w:val="004E04B9"/>
    <w:rsid w:val="004E05CE"/>
    <w:rsid w:val="004E1130"/>
    <w:rsid w:val="004E11AC"/>
    <w:rsid w:val="004E137E"/>
    <w:rsid w:val="004E2850"/>
    <w:rsid w:val="004E3AD3"/>
    <w:rsid w:val="004E3C6C"/>
    <w:rsid w:val="004E4388"/>
    <w:rsid w:val="004E50BE"/>
    <w:rsid w:val="004E594F"/>
    <w:rsid w:val="004E597E"/>
    <w:rsid w:val="004E6154"/>
    <w:rsid w:val="004E623F"/>
    <w:rsid w:val="004E661A"/>
    <w:rsid w:val="004E67B6"/>
    <w:rsid w:val="004E7159"/>
    <w:rsid w:val="004E77FC"/>
    <w:rsid w:val="004E78C4"/>
    <w:rsid w:val="004E792D"/>
    <w:rsid w:val="004F083C"/>
    <w:rsid w:val="004F08BD"/>
    <w:rsid w:val="004F179D"/>
    <w:rsid w:val="004F189D"/>
    <w:rsid w:val="004F2558"/>
    <w:rsid w:val="004F2E5C"/>
    <w:rsid w:val="004F371D"/>
    <w:rsid w:val="004F3B46"/>
    <w:rsid w:val="004F443B"/>
    <w:rsid w:val="004F513D"/>
    <w:rsid w:val="004F579C"/>
    <w:rsid w:val="004F5F1C"/>
    <w:rsid w:val="00500846"/>
    <w:rsid w:val="00501697"/>
    <w:rsid w:val="00503CD5"/>
    <w:rsid w:val="00505203"/>
    <w:rsid w:val="00505B7F"/>
    <w:rsid w:val="00505DB8"/>
    <w:rsid w:val="00506AD5"/>
    <w:rsid w:val="00507172"/>
    <w:rsid w:val="00507642"/>
    <w:rsid w:val="00507BDE"/>
    <w:rsid w:val="00512227"/>
    <w:rsid w:val="0051223E"/>
    <w:rsid w:val="005122F5"/>
    <w:rsid w:val="005123B0"/>
    <w:rsid w:val="00512C9E"/>
    <w:rsid w:val="00514C9A"/>
    <w:rsid w:val="005155EB"/>
    <w:rsid w:val="00516067"/>
    <w:rsid w:val="005161BC"/>
    <w:rsid w:val="00516A49"/>
    <w:rsid w:val="00516D42"/>
    <w:rsid w:val="00516FFB"/>
    <w:rsid w:val="005205BD"/>
    <w:rsid w:val="00521EA0"/>
    <w:rsid w:val="00521F28"/>
    <w:rsid w:val="00522213"/>
    <w:rsid w:val="00522796"/>
    <w:rsid w:val="00523282"/>
    <w:rsid w:val="0052349A"/>
    <w:rsid w:val="00524AEC"/>
    <w:rsid w:val="00524C62"/>
    <w:rsid w:val="00525437"/>
    <w:rsid w:val="00525516"/>
    <w:rsid w:val="00525AEE"/>
    <w:rsid w:val="005325C4"/>
    <w:rsid w:val="00532A49"/>
    <w:rsid w:val="00534049"/>
    <w:rsid w:val="00534694"/>
    <w:rsid w:val="00534DF6"/>
    <w:rsid w:val="00535555"/>
    <w:rsid w:val="005366B5"/>
    <w:rsid w:val="00537D29"/>
    <w:rsid w:val="00537F89"/>
    <w:rsid w:val="00540024"/>
    <w:rsid w:val="00540739"/>
    <w:rsid w:val="00541BA3"/>
    <w:rsid w:val="00542F36"/>
    <w:rsid w:val="00543211"/>
    <w:rsid w:val="00544146"/>
    <w:rsid w:val="00544C52"/>
    <w:rsid w:val="00544E64"/>
    <w:rsid w:val="005458EB"/>
    <w:rsid w:val="00547689"/>
    <w:rsid w:val="00547B7C"/>
    <w:rsid w:val="00547C33"/>
    <w:rsid w:val="00550837"/>
    <w:rsid w:val="00550D29"/>
    <w:rsid w:val="00551216"/>
    <w:rsid w:val="005516D1"/>
    <w:rsid w:val="0055256E"/>
    <w:rsid w:val="00554406"/>
    <w:rsid w:val="005545D1"/>
    <w:rsid w:val="00555E29"/>
    <w:rsid w:val="0055647C"/>
    <w:rsid w:val="00556E00"/>
    <w:rsid w:val="00557644"/>
    <w:rsid w:val="0055791D"/>
    <w:rsid w:val="0055792D"/>
    <w:rsid w:val="00557981"/>
    <w:rsid w:val="00557A42"/>
    <w:rsid w:val="00557F6B"/>
    <w:rsid w:val="00561DAB"/>
    <w:rsid w:val="00562775"/>
    <w:rsid w:val="00562DCC"/>
    <w:rsid w:val="00563435"/>
    <w:rsid w:val="00563A17"/>
    <w:rsid w:val="0056497D"/>
    <w:rsid w:val="00565F67"/>
    <w:rsid w:val="00566269"/>
    <w:rsid w:val="00566539"/>
    <w:rsid w:val="00570853"/>
    <w:rsid w:val="00571737"/>
    <w:rsid w:val="00572D18"/>
    <w:rsid w:val="005731B9"/>
    <w:rsid w:val="00573B80"/>
    <w:rsid w:val="00573D25"/>
    <w:rsid w:val="005743DF"/>
    <w:rsid w:val="00575044"/>
    <w:rsid w:val="00576274"/>
    <w:rsid w:val="005764D3"/>
    <w:rsid w:val="005807B7"/>
    <w:rsid w:val="00582087"/>
    <w:rsid w:val="005822B1"/>
    <w:rsid w:val="00582659"/>
    <w:rsid w:val="00582820"/>
    <w:rsid w:val="0058418B"/>
    <w:rsid w:val="005846C1"/>
    <w:rsid w:val="00585A7C"/>
    <w:rsid w:val="00586656"/>
    <w:rsid w:val="0058667B"/>
    <w:rsid w:val="0058727C"/>
    <w:rsid w:val="005879E8"/>
    <w:rsid w:val="00587FCE"/>
    <w:rsid w:val="005900B9"/>
    <w:rsid w:val="0059034B"/>
    <w:rsid w:val="005903A0"/>
    <w:rsid w:val="00590F54"/>
    <w:rsid w:val="00590FEB"/>
    <w:rsid w:val="00592614"/>
    <w:rsid w:val="00592FF6"/>
    <w:rsid w:val="00593288"/>
    <w:rsid w:val="005957C1"/>
    <w:rsid w:val="00595B35"/>
    <w:rsid w:val="00596A73"/>
    <w:rsid w:val="00596A7E"/>
    <w:rsid w:val="00596EAA"/>
    <w:rsid w:val="00596F46"/>
    <w:rsid w:val="0059796B"/>
    <w:rsid w:val="00597BE5"/>
    <w:rsid w:val="00597C5D"/>
    <w:rsid w:val="005A0F67"/>
    <w:rsid w:val="005A2241"/>
    <w:rsid w:val="005A231D"/>
    <w:rsid w:val="005A23B1"/>
    <w:rsid w:val="005A28D9"/>
    <w:rsid w:val="005A41F8"/>
    <w:rsid w:val="005A4F82"/>
    <w:rsid w:val="005A5179"/>
    <w:rsid w:val="005A6198"/>
    <w:rsid w:val="005A6314"/>
    <w:rsid w:val="005A641D"/>
    <w:rsid w:val="005A71F0"/>
    <w:rsid w:val="005A77EF"/>
    <w:rsid w:val="005B135B"/>
    <w:rsid w:val="005B2925"/>
    <w:rsid w:val="005B2C6A"/>
    <w:rsid w:val="005B3300"/>
    <w:rsid w:val="005B34AC"/>
    <w:rsid w:val="005B3545"/>
    <w:rsid w:val="005B389E"/>
    <w:rsid w:val="005B3C06"/>
    <w:rsid w:val="005B40A8"/>
    <w:rsid w:val="005B4402"/>
    <w:rsid w:val="005B4655"/>
    <w:rsid w:val="005B4691"/>
    <w:rsid w:val="005B4838"/>
    <w:rsid w:val="005B49B1"/>
    <w:rsid w:val="005B4F1A"/>
    <w:rsid w:val="005B5261"/>
    <w:rsid w:val="005B5A75"/>
    <w:rsid w:val="005B5C1D"/>
    <w:rsid w:val="005B6A0E"/>
    <w:rsid w:val="005B6ABF"/>
    <w:rsid w:val="005C07E6"/>
    <w:rsid w:val="005C0EA8"/>
    <w:rsid w:val="005C1754"/>
    <w:rsid w:val="005C218F"/>
    <w:rsid w:val="005C39B0"/>
    <w:rsid w:val="005C3A9A"/>
    <w:rsid w:val="005C4AD9"/>
    <w:rsid w:val="005C4B6A"/>
    <w:rsid w:val="005C516C"/>
    <w:rsid w:val="005C6042"/>
    <w:rsid w:val="005C6BB1"/>
    <w:rsid w:val="005C7365"/>
    <w:rsid w:val="005D0854"/>
    <w:rsid w:val="005D0EF3"/>
    <w:rsid w:val="005D1351"/>
    <w:rsid w:val="005D178D"/>
    <w:rsid w:val="005D2701"/>
    <w:rsid w:val="005D28D6"/>
    <w:rsid w:val="005D2F10"/>
    <w:rsid w:val="005D3526"/>
    <w:rsid w:val="005D36A1"/>
    <w:rsid w:val="005D40E2"/>
    <w:rsid w:val="005D4D4F"/>
    <w:rsid w:val="005D5071"/>
    <w:rsid w:val="005D52BD"/>
    <w:rsid w:val="005D55C1"/>
    <w:rsid w:val="005D56EF"/>
    <w:rsid w:val="005D6F9A"/>
    <w:rsid w:val="005E06C2"/>
    <w:rsid w:val="005E0E4C"/>
    <w:rsid w:val="005E18F6"/>
    <w:rsid w:val="005E1914"/>
    <w:rsid w:val="005E22CF"/>
    <w:rsid w:val="005E2452"/>
    <w:rsid w:val="005E24BB"/>
    <w:rsid w:val="005E37C6"/>
    <w:rsid w:val="005E3E35"/>
    <w:rsid w:val="005E4670"/>
    <w:rsid w:val="005E4B8E"/>
    <w:rsid w:val="005E55DE"/>
    <w:rsid w:val="005E64E6"/>
    <w:rsid w:val="005E727A"/>
    <w:rsid w:val="005E78C1"/>
    <w:rsid w:val="005E7A2F"/>
    <w:rsid w:val="005F0614"/>
    <w:rsid w:val="005F175A"/>
    <w:rsid w:val="005F1E13"/>
    <w:rsid w:val="005F1FCB"/>
    <w:rsid w:val="005F27CF"/>
    <w:rsid w:val="005F2B39"/>
    <w:rsid w:val="005F2FB2"/>
    <w:rsid w:val="005F3043"/>
    <w:rsid w:val="005F3531"/>
    <w:rsid w:val="005F3714"/>
    <w:rsid w:val="005F43E8"/>
    <w:rsid w:val="005F5F81"/>
    <w:rsid w:val="005F6248"/>
    <w:rsid w:val="005F66BC"/>
    <w:rsid w:val="005F76DC"/>
    <w:rsid w:val="005F7750"/>
    <w:rsid w:val="005F7C13"/>
    <w:rsid w:val="00601230"/>
    <w:rsid w:val="00601340"/>
    <w:rsid w:val="00601769"/>
    <w:rsid w:val="0060223F"/>
    <w:rsid w:val="006028C5"/>
    <w:rsid w:val="00602C76"/>
    <w:rsid w:val="0060334B"/>
    <w:rsid w:val="00603418"/>
    <w:rsid w:val="0060342B"/>
    <w:rsid w:val="00604107"/>
    <w:rsid w:val="0060466B"/>
    <w:rsid w:val="0060479A"/>
    <w:rsid w:val="00604810"/>
    <w:rsid w:val="006054D4"/>
    <w:rsid w:val="00605629"/>
    <w:rsid w:val="00605D71"/>
    <w:rsid w:val="00607DE6"/>
    <w:rsid w:val="006100EA"/>
    <w:rsid w:val="006106C2"/>
    <w:rsid w:val="00610D18"/>
    <w:rsid w:val="00610ED9"/>
    <w:rsid w:val="00611C04"/>
    <w:rsid w:val="00612797"/>
    <w:rsid w:val="00612862"/>
    <w:rsid w:val="00612DCF"/>
    <w:rsid w:val="00612DF4"/>
    <w:rsid w:val="0061382C"/>
    <w:rsid w:val="006140E2"/>
    <w:rsid w:val="0062007C"/>
    <w:rsid w:val="0062020B"/>
    <w:rsid w:val="0062067B"/>
    <w:rsid w:val="00622BD8"/>
    <w:rsid w:val="00623C0F"/>
    <w:rsid w:val="00623FE2"/>
    <w:rsid w:val="00623FEA"/>
    <w:rsid w:val="006250C0"/>
    <w:rsid w:val="0062517D"/>
    <w:rsid w:val="00625235"/>
    <w:rsid w:val="00625A7A"/>
    <w:rsid w:val="00625CF5"/>
    <w:rsid w:val="006262A0"/>
    <w:rsid w:val="0062632C"/>
    <w:rsid w:val="006265AC"/>
    <w:rsid w:val="006274B0"/>
    <w:rsid w:val="006323F2"/>
    <w:rsid w:val="006325BE"/>
    <w:rsid w:val="006336F7"/>
    <w:rsid w:val="00633D9E"/>
    <w:rsid w:val="00634603"/>
    <w:rsid w:val="00634751"/>
    <w:rsid w:val="00634ABD"/>
    <w:rsid w:val="00634F40"/>
    <w:rsid w:val="00635622"/>
    <w:rsid w:val="00637DA7"/>
    <w:rsid w:val="00637FAF"/>
    <w:rsid w:val="00640854"/>
    <w:rsid w:val="006416E3"/>
    <w:rsid w:val="00641947"/>
    <w:rsid w:val="00642581"/>
    <w:rsid w:val="006427DB"/>
    <w:rsid w:val="0064379A"/>
    <w:rsid w:val="00645CE8"/>
    <w:rsid w:val="0064621B"/>
    <w:rsid w:val="00646F87"/>
    <w:rsid w:val="00652044"/>
    <w:rsid w:val="00652C4D"/>
    <w:rsid w:val="00652EA7"/>
    <w:rsid w:val="00652EFF"/>
    <w:rsid w:val="0065308A"/>
    <w:rsid w:val="00653590"/>
    <w:rsid w:val="00654320"/>
    <w:rsid w:val="00654E5B"/>
    <w:rsid w:val="00655753"/>
    <w:rsid w:val="00655F5E"/>
    <w:rsid w:val="0065663E"/>
    <w:rsid w:val="00656EEF"/>
    <w:rsid w:val="00656F22"/>
    <w:rsid w:val="00657FF8"/>
    <w:rsid w:val="00660736"/>
    <w:rsid w:val="00660923"/>
    <w:rsid w:val="00661A21"/>
    <w:rsid w:val="00661CAF"/>
    <w:rsid w:val="00661CF2"/>
    <w:rsid w:val="006627EE"/>
    <w:rsid w:val="006629B1"/>
    <w:rsid w:val="006629F8"/>
    <w:rsid w:val="00662C9D"/>
    <w:rsid w:val="00664241"/>
    <w:rsid w:val="00664919"/>
    <w:rsid w:val="006657F5"/>
    <w:rsid w:val="00665FB2"/>
    <w:rsid w:val="00666490"/>
    <w:rsid w:val="00667A60"/>
    <w:rsid w:val="00670FB6"/>
    <w:rsid w:val="00671881"/>
    <w:rsid w:val="00671889"/>
    <w:rsid w:val="00672E88"/>
    <w:rsid w:val="00673759"/>
    <w:rsid w:val="00674CF3"/>
    <w:rsid w:val="00674ED7"/>
    <w:rsid w:val="0067531C"/>
    <w:rsid w:val="00675F00"/>
    <w:rsid w:val="0067621C"/>
    <w:rsid w:val="0067624F"/>
    <w:rsid w:val="006764D6"/>
    <w:rsid w:val="00676C90"/>
    <w:rsid w:val="00676CD6"/>
    <w:rsid w:val="00677176"/>
    <w:rsid w:val="00680850"/>
    <w:rsid w:val="00680AE4"/>
    <w:rsid w:val="00681BE0"/>
    <w:rsid w:val="00681CA0"/>
    <w:rsid w:val="0068385F"/>
    <w:rsid w:val="00684A86"/>
    <w:rsid w:val="006852A0"/>
    <w:rsid w:val="00685696"/>
    <w:rsid w:val="00685FD2"/>
    <w:rsid w:val="0068675F"/>
    <w:rsid w:val="00686E22"/>
    <w:rsid w:val="00686EB3"/>
    <w:rsid w:val="00687764"/>
    <w:rsid w:val="00687D8B"/>
    <w:rsid w:val="00687DAF"/>
    <w:rsid w:val="006907E7"/>
    <w:rsid w:val="006913B0"/>
    <w:rsid w:val="00691A15"/>
    <w:rsid w:val="00691AEB"/>
    <w:rsid w:val="00692BA0"/>
    <w:rsid w:val="006933DA"/>
    <w:rsid w:val="00694084"/>
    <w:rsid w:val="00694FE3"/>
    <w:rsid w:val="0069582D"/>
    <w:rsid w:val="00695839"/>
    <w:rsid w:val="00697C32"/>
    <w:rsid w:val="006A0199"/>
    <w:rsid w:val="006A0262"/>
    <w:rsid w:val="006A06AA"/>
    <w:rsid w:val="006A0F53"/>
    <w:rsid w:val="006A1829"/>
    <w:rsid w:val="006A1BE2"/>
    <w:rsid w:val="006A28A6"/>
    <w:rsid w:val="006A3842"/>
    <w:rsid w:val="006A474B"/>
    <w:rsid w:val="006A5957"/>
    <w:rsid w:val="006A5F99"/>
    <w:rsid w:val="006A63ED"/>
    <w:rsid w:val="006A64A7"/>
    <w:rsid w:val="006B0A39"/>
    <w:rsid w:val="006B1249"/>
    <w:rsid w:val="006B13A3"/>
    <w:rsid w:val="006B2242"/>
    <w:rsid w:val="006B248A"/>
    <w:rsid w:val="006B39F9"/>
    <w:rsid w:val="006B3A21"/>
    <w:rsid w:val="006B4E13"/>
    <w:rsid w:val="006B5EE4"/>
    <w:rsid w:val="006B5F0E"/>
    <w:rsid w:val="006B6691"/>
    <w:rsid w:val="006B6900"/>
    <w:rsid w:val="006B7AD9"/>
    <w:rsid w:val="006C0791"/>
    <w:rsid w:val="006C0D7B"/>
    <w:rsid w:val="006C104E"/>
    <w:rsid w:val="006C1D01"/>
    <w:rsid w:val="006C2998"/>
    <w:rsid w:val="006C2E61"/>
    <w:rsid w:val="006C364A"/>
    <w:rsid w:val="006C386F"/>
    <w:rsid w:val="006C4B88"/>
    <w:rsid w:val="006C6314"/>
    <w:rsid w:val="006C7423"/>
    <w:rsid w:val="006C7D50"/>
    <w:rsid w:val="006D0686"/>
    <w:rsid w:val="006D1F34"/>
    <w:rsid w:val="006D4902"/>
    <w:rsid w:val="006D4E1C"/>
    <w:rsid w:val="006D4F35"/>
    <w:rsid w:val="006D4F50"/>
    <w:rsid w:val="006D518A"/>
    <w:rsid w:val="006D52E0"/>
    <w:rsid w:val="006D5996"/>
    <w:rsid w:val="006D5B1F"/>
    <w:rsid w:val="006D5CF5"/>
    <w:rsid w:val="006D6D89"/>
    <w:rsid w:val="006D7591"/>
    <w:rsid w:val="006D7971"/>
    <w:rsid w:val="006E0A3F"/>
    <w:rsid w:val="006E35A4"/>
    <w:rsid w:val="006E3988"/>
    <w:rsid w:val="006E45A5"/>
    <w:rsid w:val="006E4848"/>
    <w:rsid w:val="006E4D6E"/>
    <w:rsid w:val="006E55DD"/>
    <w:rsid w:val="006E56D8"/>
    <w:rsid w:val="006E5923"/>
    <w:rsid w:val="006E63AC"/>
    <w:rsid w:val="006E7279"/>
    <w:rsid w:val="006E77A9"/>
    <w:rsid w:val="006E7E26"/>
    <w:rsid w:val="006F0879"/>
    <w:rsid w:val="006F0ADD"/>
    <w:rsid w:val="006F1DC7"/>
    <w:rsid w:val="006F2E27"/>
    <w:rsid w:val="006F3923"/>
    <w:rsid w:val="006F4370"/>
    <w:rsid w:val="006F4677"/>
    <w:rsid w:val="006F46D3"/>
    <w:rsid w:val="006F563A"/>
    <w:rsid w:val="006F5E41"/>
    <w:rsid w:val="006F660A"/>
    <w:rsid w:val="006F75DA"/>
    <w:rsid w:val="006F7B97"/>
    <w:rsid w:val="006F7C9B"/>
    <w:rsid w:val="007002F2"/>
    <w:rsid w:val="00701127"/>
    <w:rsid w:val="0070193F"/>
    <w:rsid w:val="00701FF2"/>
    <w:rsid w:val="007046D5"/>
    <w:rsid w:val="0070475F"/>
    <w:rsid w:val="0070588E"/>
    <w:rsid w:val="007065F9"/>
    <w:rsid w:val="00706FDC"/>
    <w:rsid w:val="00710B01"/>
    <w:rsid w:val="00710BEB"/>
    <w:rsid w:val="00711499"/>
    <w:rsid w:val="00712016"/>
    <w:rsid w:val="00712AAF"/>
    <w:rsid w:val="00712DBE"/>
    <w:rsid w:val="00712EEE"/>
    <w:rsid w:val="0071440F"/>
    <w:rsid w:val="007149D3"/>
    <w:rsid w:val="00714E95"/>
    <w:rsid w:val="00715889"/>
    <w:rsid w:val="00717C86"/>
    <w:rsid w:val="0072232D"/>
    <w:rsid w:val="007228B4"/>
    <w:rsid w:val="00724354"/>
    <w:rsid w:val="00725908"/>
    <w:rsid w:val="00725DE1"/>
    <w:rsid w:val="00726239"/>
    <w:rsid w:val="00727D50"/>
    <w:rsid w:val="0073061D"/>
    <w:rsid w:val="00730B2C"/>
    <w:rsid w:val="00732974"/>
    <w:rsid w:val="00732A96"/>
    <w:rsid w:val="00732B1A"/>
    <w:rsid w:val="00733797"/>
    <w:rsid w:val="00733E44"/>
    <w:rsid w:val="00733E9E"/>
    <w:rsid w:val="00734325"/>
    <w:rsid w:val="00734459"/>
    <w:rsid w:val="0073492F"/>
    <w:rsid w:val="007364BC"/>
    <w:rsid w:val="00736C11"/>
    <w:rsid w:val="0073729B"/>
    <w:rsid w:val="007409FB"/>
    <w:rsid w:val="00740D88"/>
    <w:rsid w:val="007416F7"/>
    <w:rsid w:val="0074202B"/>
    <w:rsid w:val="00742AA3"/>
    <w:rsid w:val="00742FB8"/>
    <w:rsid w:val="007441D9"/>
    <w:rsid w:val="00745139"/>
    <w:rsid w:val="007473A3"/>
    <w:rsid w:val="0074761D"/>
    <w:rsid w:val="00750B84"/>
    <w:rsid w:val="00750C17"/>
    <w:rsid w:val="007516E8"/>
    <w:rsid w:val="00751888"/>
    <w:rsid w:val="007520F6"/>
    <w:rsid w:val="00754040"/>
    <w:rsid w:val="00754FB9"/>
    <w:rsid w:val="00755684"/>
    <w:rsid w:val="0075622D"/>
    <w:rsid w:val="007567E6"/>
    <w:rsid w:val="00756DF9"/>
    <w:rsid w:val="00756EE9"/>
    <w:rsid w:val="007571BA"/>
    <w:rsid w:val="007572C6"/>
    <w:rsid w:val="00757EBA"/>
    <w:rsid w:val="00760638"/>
    <w:rsid w:val="0076070B"/>
    <w:rsid w:val="00760EA0"/>
    <w:rsid w:val="00761E32"/>
    <w:rsid w:val="007625DF"/>
    <w:rsid w:val="00762EF9"/>
    <w:rsid w:val="00763344"/>
    <w:rsid w:val="00763A94"/>
    <w:rsid w:val="00764818"/>
    <w:rsid w:val="007648CC"/>
    <w:rsid w:val="00764E09"/>
    <w:rsid w:val="00764F86"/>
    <w:rsid w:val="00765372"/>
    <w:rsid w:val="00765759"/>
    <w:rsid w:val="007660FB"/>
    <w:rsid w:val="00767AA4"/>
    <w:rsid w:val="00767ACC"/>
    <w:rsid w:val="00767EF0"/>
    <w:rsid w:val="00770325"/>
    <w:rsid w:val="0077099A"/>
    <w:rsid w:val="00770CEB"/>
    <w:rsid w:val="00772478"/>
    <w:rsid w:val="00772FEA"/>
    <w:rsid w:val="00773163"/>
    <w:rsid w:val="0077386E"/>
    <w:rsid w:val="007739B6"/>
    <w:rsid w:val="007749C0"/>
    <w:rsid w:val="00775752"/>
    <w:rsid w:val="00775DDB"/>
    <w:rsid w:val="00776D1F"/>
    <w:rsid w:val="00776D4B"/>
    <w:rsid w:val="007777EE"/>
    <w:rsid w:val="007778D6"/>
    <w:rsid w:val="00777E54"/>
    <w:rsid w:val="00780B10"/>
    <w:rsid w:val="007815A7"/>
    <w:rsid w:val="007834D5"/>
    <w:rsid w:val="0078374E"/>
    <w:rsid w:val="00784B6A"/>
    <w:rsid w:val="00785CAE"/>
    <w:rsid w:val="00785FA8"/>
    <w:rsid w:val="0078672E"/>
    <w:rsid w:val="007876F2"/>
    <w:rsid w:val="00790476"/>
    <w:rsid w:val="00792217"/>
    <w:rsid w:val="0079244B"/>
    <w:rsid w:val="0079292A"/>
    <w:rsid w:val="00792A27"/>
    <w:rsid w:val="00793ACA"/>
    <w:rsid w:val="00793E39"/>
    <w:rsid w:val="0079414B"/>
    <w:rsid w:val="00795BF2"/>
    <w:rsid w:val="00796847"/>
    <w:rsid w:val="007969B8"/>
    <w:rsid w:val="007A0398"/>
    <w:rsid w:val="007A189D"/>
    <w:rsid w:val="007A24F0"/>
    <w:rsid w:val="007A28A3"/>
    <w:rsid w:val="007A36DE"/>
    <w:rsid w:val="007A3798"/>
    <w:rsid w:val="007A38AA"/>
    <w:rsid w:val="007A3AA3"/>
    <w:rsid w:val="007A3D13"/>
    <w:rsid w:val="007A3DF8"/>
    <w:rsid w:val="007A569F"/>
    <w:rsid w:val="007A56CD"/>
    <w:rsid w:val="007A58CD"/>
    <w:rsid w:val="007A5D7E"/>
    <w:rsid w:val="007A624A"/>
    <w:rsid w:val="007A664B"/>
    <w:rsid w:val="007A6663"/>
    <w:rsid w:val="007A678A"/>
    <w:rsid w:val="007A6D8C"/>
    <w:rsid w:val="007A7584"/>
    <w:rsid w:val="007B03AF"/>
    <w:rsid w:val="007B0EAB"/>
    <w:rsid w:val="007B1190"/>
    <w:rsid w:val="007B1236"/>
    <w:rsid w:val="007B16F6"/>
    <w:rsid w:val="007B1C83"/>
    <w:rsid w:val="007B351D"/>
    <w:rsid w:val="007B3D7A"/>
    <w:rsid w:val="007B3E17"/>
    <w:rsid w:val="007B4315"/>
    <w:rsid w:val="007B4FF5"/>
    <w:rsid w:val="007B5E5B"/>
    <w:rsid w:val="007B63D1"/>
    <w:rsid w:val="007B7C0F"/>
    <w:rsid w:val="007C0AB9"/>
    <w:rsid w:val="007C0E50"/>
    <w:rsid w:val="007C0FD7"/>
    <w:rsid w:val="007C107F"/>
    <w:rsid w:val="007C1E1A"/>
    <w:rsid w:val="007C21CF"/>
    <w:rsid w:val="007C332B"/>
    <w:rsid w:val="007C3891"/>
    <w:rsid w:val="007C3D2C"/>
    <w:rsid w:val="007C3FE2"/>
    <w:rsid w:val="007C4566"/>
    <w:rsid w:val="007C4996"/>
    <w:rsid w:val="007C4FC4"/>
    <w:rsid w:val="007C6B6A"/>
    <w:rsid w:val="007C6CF8"/>
    <w:rsid w:val="007C6DEE"/>
    <w:rsid w:val="007D04FF"/>
    <w:rsid w:val="007D09B1"/>
    <w:rsid w:val="007D0E7F"/>
    <w:rsid w:val="007D27CD"/>
    <w:rsid w:val="007D2C99"/>
    <w:rsid w:val="007D2EDF"/>
    <w:rsid w:val="007D3706"/>
    <w:rsid w:val="007D4792"/>
    <w:rsid w:val="007D48FB"/>
    <w:rsid w:val="007D4B96"/>
    <w:rsid w:val="007D56F2"/>
    <w:rsid w:val="007D5728"/>
    <w:rsid w:val="007D58C7"/>
    <w:rsid w:val="007D5ACE"/>
    <w:rsid w:val="007D6D3D"/>
    <w:rsid w:val="007D71AA"/>
    <w:rsid w:val="007D775F"/>
    <w:rsid w:val="007D7BC5"/>
    <w:rsid w:val="007E0B4B"/>
    <w:rsid w:val="007E19AA"/>
    <w:rsid w:val="007E1ADA"/>
    <w:rsid w:val="007E299B"/>
    <w:rsid w:val="007E2A78"/>
    <w:rsid w:val="007E3AFB"/>
    <w:rsid w:val="007E49FF"/>
    <w:rsid w:val="007E5FB6"/>
    <w:rsid w:val="007E7412"/>
    <w:rsid w:val="007F1073"/>
    <w:rsid w:val="007F1133"/>
    <w:rsid w:val="007F140C"/>
    <w:rsid w:val="007F1C2E"/>
    <w:rsid w:val="007F1FA8"/>
    <w:rsid w:val="007F20FA"/>
    <w:rsid w:val="007F218B"/>
    <w:rsid w:val="007F237D"/>
    <w:rsid w:val="007F241B"/>
    <w:rsid w:val="007F3483"/>
    <w:rsid w:val="007F359B"/>
    <w:rsid w:val="007F37DD"/>
    <w:rsid w:val="007F3A30"/>
    <w:rsid w:val="007F3EDA"/>
    <w:rsid w:val="007F4BE4"/>
    <w:rsid w:val="007F4E1D"/>
    <w:rsid w:val="007F6712"/>
    <w:rsid w:val="007F712D"/>
    <w:rsid w:val="007F7150"/>
    <w:rsid w:val="008000A2"/>
    <w:rsid w:val="0080176C"/>
    <w:rsid w:val="008017D9"/>
    <w:rsid w:val="008019E8"/>
    <w:rsid w:val="00802572"/>
    <w:rsid w:val="008027F6"/>
    <w:rsid w:val="00803C38"/>
    <w:rsid w:val="00804195"/>
    <w:rsid w:val="00806A8E"/>
    <w:rsid w:val="00807414"/>
    <w:rsid w:val="00807489"/>
    <w:rsid w:val="008077B5"/>
    <w:rsid w:val="008078F7"/>
    <w:rsid w:val="0081055D"/>
    <w:rsid w:val="0081081F"/>
    <w:rsid w:val="00811552"/>
    <w:rsid w:val="0081281C"/>
    <w:rsid w:val="008146C7"/>
    <w:rsid w:val="00814B1E"/>
    <w:rsid w:val="00814B4E"/>
    <w:rsid w:val="00816175"/>
    <w:rsid w:val="00817CCD"/>
    <w:rsid w:val="00817D65"/>
    <w:rsid w:val="00820A88"/>
    <w:rsid w:val="00821391"/>
    <w:rsid w:val="0082203B"/>
    <w:rsid w:val="0082384B"/>
    <w:rsid w:val="00825554"/>
    <w:rsid w:val="00825ED2"/>
    <w:rsid w:val="00827ACC"/>
    <w:rsid w:val="00830B35"/>
    <w:rsid w:val="00830F70"/>
    <w:rsid w:val="00831472"/>
    <w:rsid w:val="008318BB"/>
    <w:rsid w:val="0083215E"/>
    <w:rsid w:val="0083219B"/>
    <w:rsid w:val="00832424"/>
    <w:rsid w:val="00833BA0"/>
    <w:rsid w:val="00834750"/>
    <w:rsid w:val="008348E5"/>
    <w:rsid w:val="0083590C"/>
    <w:rsid w:val="0083630B"/>
    <w:rsid w:val="00836976"/>
    <w:rsid w:val="00836F54"/>
    <w:rsid w:val="00837123"/>
    <w:rsid w:val="00837BCD"/>
    <w:rsid w:val="008425F1"/>
    <w:rsid w:val="008426EA"/>
    <w:rsid w:val="00842C08"/>
    <w:rsid w:val="008438CB"/>
    <w:rsid w:val="00844685"/>
    <w:rsid w:val="00844E9C"/>
    <w:rsid w:val="00845A50"/>
    <w:rsid w:val="00845D8E"/>
    <w:rsid w:val="00846AD0"/>
    <w:rsid w:val="00847218"/>
    <w:rsid w:val="00847B31"/>
    <w:rsid w:val="00847C7F"/>
    <w:rsid w:val="00850D3E"/>
    <w:rsid w:val="00851222"/>
    <w:rsid w:val="00851290"/>
    <w:rsid w:val="00851935"/>
    <w:rsid w:val="00852F1A"/>
    <w:rsid w:val="008533EA"/>
    <w:rsid w:val="008547E3"/>
    <w:rsid w:val="00855821"/>
    <w:rsid w:val="00860F7C"/>
    <w:rsid w:val="00862DA2"/>
    <w:rsid w:val="00863449"/>
    <w:rsid w:val="00864016"/>
    <w:rsid w:val="0086411D"/>
    <w:rsid w:val="00865080"/>
    <w:rsid w:val="00865C3D"/>
    <w:rsid w:val="00865FAD"/>
    <w:rsid w:val="008663A7"/>
    <w:rsid w:val="00866659"/>
    <w:rsid w:val="008667E7"/>
    <w:rsid w:val="00867B61"/>
    <w:rsid w:val="008703F9"/>
    <w:rsid w:val="00870652"/>
    <w:rsid w:val="008708A6"/>
    <w:rsid w:val="008712DE"/>
    <w:rsid w:val="0087194A"/>
    <w:rsid w:val="008723E7"/>
    <w:rsid w:val="00872B18"/>
    <w:rsid w:val="008733A3"/>
    <w:rsid w:val="00873F6D"/>
    <w:rsid w:val="008748C3"/>
    <w:rsid w:val="0087571B"/>
    <w:rsid w:val="0087599D"/>
    <w:rsid w:val="00875DB8"/>
    <w:rsid w:val="00876004"/>
    <w:rsid w:val="00876AEA"/>
    <w:rsid w:val="00876BC9"/>
    <w:rsid w:val="00877530"/>
    <w:rsid w:val="00877899"/>
    <w:rsid w:val="008806F6"/>
    <w:rsid w:val="008809F2"/>
    <w:rsid w:val="00881AF8"/>
    <w:rsid w:val="00881DA1"/>
    <w:rsid w:val="008823D9"/>
    <w:rsid w:val="008824A1"/>
    <w:rsid w:val="0088484C"/>
    <w:rsid w:val="00884D52"/>
    <w:rsid w:val="0088540F"/>
    <w:rsid w:val="0088541C"/>
    <w:rsid w:val="00885932"/>
    <w:rsid w:val="00885EDB"/>
    <w:rsid w:val="008865A7"/>
    <w:rsid w:val="008914B3"/>
    <w:rsid w:val="00891870"/>
    <w:rsid w:val="008920D2"/>
    <w:rsid w:val="00892D21"/>
    <w:rsid w:val="0089393D"/>
    <w:rsid w:val="0089463D"/>
    <w:rsid w:val="008947E6"/>
    <w:rsid w:val="00894E1D"/>
    <w:rsid w:val="00894F8D"/>
    <w:rsid w:val="00895F05"/>
    <w:rsid w:val="008971FA"/>
    <w:rsid w:val="0089792E"/>
    <w:rsid w:val="00897FA4"/>
    <w:rsid w:val="008A038C"/>
    <w:rsid w:val="008A0636"/>
    <w:rsid w:val="008A1857"/>
    <w:rsid w:val="008A22E7"/>
    <w:rsid w:val="008A2B08"/>
    <w:rsid w:val="008A31BC"/>
    <w:rsid w:val="008A3639"/>
    <w:rsid w:val="008A42AF"/>
    <w:rsid w:val="008A43BA"/>
    <w:rsid w:val="008A51F0"/>
    <w:rsid w:val="008A5AAD"/>
    <w:rsid w:val="008A5FB5"/>
    <w:rsid w:val="008A660E"/>
    <w:rsid w:val="008A661B"/>
    <w:rsid w:val="008A6FF1"/>
    <w:rsid w:val="008B0A97"/>
    <w:rsid w:val="008B0D14"/>
    <w:rsid w:val="008B19AA"/>
    <w:rsid w:val="008B2646"/>
    <w:rsid w:val="008B274C"/>
    <w:rsid w:val="008B2A37"/>
    <w:rsid w:val="008B3A09"/>
    <w:rsid w:val="008B44BF"/>
    <w:rsid w:val="008B55D1"/>
    <w:rsid w:val="008B5BA1"/>
    <w:rsid w:val="008B6820"/>
    <w:rsid w:val="008B70C2"/>
    <w:rsid w:val="008C0BCE"/>
    <w:rsid w:val="008C0C34"/>
    <w:rsid w:val="008C0C80"/>
    <w:rsid w:val="008C0E64"/>
    <w:rsid w:val="008C270A"/>
    <w:rsid w:val="008C4182"/>
    <w:rsid w:val="008C43B6"/>
    <w:rsid w:val="008C5832"/>
    <w:rsid w:val="008C62FF"/>
    <w:rsid w:val="008C642D"/>
    <w:rsid w:val="008D008F"/>
    <w:rsid w:val="008D031B"/>
    <w:rsid w:val="008D0609"/>
    <w:rsid w:val="008D0D0A"/>
    <w:rsid w:val="008D0FFF"/>
    <w:rsid w:val="008D1036"/>
    <w:rsid w:val="008D121D"/>
    <w:rsid w:val="008D1C43"/>
    <w:rsid w:val="008D22D7"/>
    <w:rsid w:val="008D237D"/>
    <w:rsid w:val="008D2ABE"/>
    <w:rsid w:val="008D2F34"/>
    <w:rsid w:val="008D2F8E"/>
    <w:rsid w:val="008D3072"/>
    <w:rsid w:val="008D3938"/>
    <w:rsid w:val="008D3AF6"/>
    <w:rsid w:val="008D51F4"/>
    <w:rsid w:val="008D5BB3"/>
    <w:rsid w:val="008D5DE3"/>
    <w:rsid w:val="008D6064"/>
    <w:rsid w:val="008D60CB"/>
    <w:rsid w:val="008D652E"/>
    <w:rsid w:val="008D695B"/>
    <w:rsid w:val="008D6AE7"/>
    <w:rsid w:val="008D708E"/>
    <w:rsid w:val="008D767E"/>
    <w:rsid w:val="008E032F"/>
    <w:rsid w:val="008E06B5"/>
    <w:rsid w:val="008E0BFC"/>
    <w:rsid w:val="008E0F00"/>
    <w:rsid w:val="008E24EB"/>
    <w:rsid w:val="008E27F7"/>
    <w:rsid w:val="008E3729"/>
    <w:rsid w:val="008E433D"/>
    <w:rsid w:val="008E5215"/>
    <w:rsid w:val="008E5612"/>
    <w:rsid w:val="008E5DD9"/>
    <w:rsid w:val="008E6532"/>
    <w:rsid w:val="008E6611"/>
    <w:rsid w:val="008F075F"/>
    <w:rsid w:val="008F1E1E"/>
    <w:rsid w:val="008F34B7"/>
    <w:rsid w:val="008F3ED8"/>
    <w:rsid w:val="008F3F7E"/>
    <w:rsid w:val="008F4C52"/>
    <w:rsid w:val="008F4DC0"/>
    <w:rsid w:val="008F574F"/>
    <w:rsid w:val="008F6AE7"/>
    <w:rsid w:val="008F78CC"/>
    <w:rsid w:val="008F7BAF"/>
    <w:rsid w:val="00900393"/>
    <w:rsid w:val="00900BD0"/>
    <w:rsid w:val="00900BF7"/>
    <w:rsid w:val="009016B0"/>
    <w:rsid w:val="00902464"/>
    <w:rsid w:val="0090260D"/>
    <w:rsid w:val="00902E30"/>
    <w:rsid w:val="00904836"/>
    <w:rsid w:val="00904904"/>
    <w:rsid w:val="009064CF"/>
    <w:rsid w:val="009066CC"/>
    <w:rsid w:val="009104B8"/>
    <w:rsid w:val="00910B7C"/>
    <w:rsid w:val="009114AC"/>
    <w:rsid w:val="00911719"/>
    <w:rsid w:val="0091371E"/>
    <w:rsid w:val="00914ADA"/>
    <w:rsid w:val="00914E32"/>
    <w:rsid w:val="00915086"/>
    <w:rsid w:val="009155DB"/>
    <w:rsid w:val="00916611"/>
    <w:rsid w:val="00916D05"/>
    <w:rsid w:val="0091703D"/>
    <w:rsid w:val="0091718A"/>
    <w:rsid w:val="009176D3"/>
    <w:rsid w:val="00917B86"/>
    <w:rsid w:val="00917DC9"/>
    <w:rsid w:val="009208F5"/>
    <w:rsid w:val="00921F0F"/>
    <w:rsid w:val="0092228F"/>
    <w:rsid w:val="00922881"/>
    <w:rsid w:val="00923B76"/>
    <w:rsid w:val="009240D7"/>
    <w:rsid w:val="00924120"/>
    <w:rsid w:val="009248BA"/>
    <w:rsid w:val="00924C8E"/>
    <w:rsid w:val="009250CE"/>
    <w:rsid w:val="00925392"/>
    <w:rsid w:val="00925723"/>
    <w:rsid w:val="00925D8F"/>
    <w:rsid w:val="00925DC7"/>
    <w:rsid w:val="00925E92"/>
    <w:rsid w:val="0092684A"/>
    <w:rsid w:val="009269C7"/>
    <w:rsid w:val="00930164"/>
    <w:rsid w:val="00930C60"/>
    <w:rsid w:val="00930EA6"/>
    <w:rsid w:val="00931CA6"/>
    <w:rsid w:val="00932203"/>
    <w:rsid w:val="009329D6"/>
    <w:rsid w:val="00932AF4"/>
    <w:rsid w:val="00932B36"/>
    <w:rsid w:val="00932FF8"/>
    <w:rsid w:val="009338BF"/>
    <w:rsid w:val="00933919"/>
    <w:rsid w:val="00934037"/>
    <w:rsid w:val="0093463B"/>
    <w:rsid w:val="0093593C"/>
    <w:rsid w:val="00936BD5"/>
    <w:rsid w:val="00936BDE"/>
    <w:rsid w:val="00936DFE"/>
    <w:rsid w:val="00937030"/>
    <w:rsid w:val="00940937"/>
    <w:rsid w:val="00941267"/>
    <w:rsid w:val="009415A9"/>
    <w:rsid w:val="00941FBD"/>
    <w:rsid w:val="009428BA"/>
    <w:rsid w:val="009430E3"/>
    <w:rsid w:val="009432AA"/>
    <w:rsid w:val="0094352A"/>
    <w:rsid w:val="00944F46"/>
    <w:rsid w:val="009451C6"/>
    <w:rsid w:val="00945388"/>
    <w:rsid w:val="009459C0"/>
    <w:rsid w:val="009466E6"/>
    <w:rsid w:val="009511A4"/>
    <w:rsid w:val="00951D2C"/>
    <w:rsid w:val="0095379B"/>
    <w:rsid w:val="009539D1"/>
    <w:rsid w:val="009543E8"/>
    <w:rsid w:val="00954BE7"/>
    <w:rsid w:val="009553E7"/>
    <w:rsid w:val="00955F37"/>
    <w:rsid w:val="00956008"/>
    <w:rsid w:val="0095646E"/>
    <w:rsid w:val="0095762E"/>
    <w:rsid w:val="00957EC7"/>
    <w:rsid w:val="009608EA"/>
    <w:rsid w:val="009622E6"/>
    <w:rsid w:val="0096264B"/>
    <w:rsid w:val="00963101"/>
    <w:rsid w:val="0096323E"/>
    <w:rsid w:val="00963A25"/>
    <w:rsid w:val="00965F53"/>
    <w:rsid w:val="00965F9C"/>
    <w:rsid w:val="0096604C"/>
    <w:rsid w:val="009663C6"/>
    <w:rsid w:val="00966D16"/>
    <w:rsid w:val="009671D4"/>
    <w:rsid w:val="00967FF5"/>
    <w:rsid w:val="00970511"/>
    <w:rsid w:val="00970A8A"/>
    <w:rsid w:val="00970FB1"/>
    <w:rsid w:val="00971BCE"/>
    <w:rsid w:val="00971DEC"/>
    <w:rsid w:val="009721FB"/>
    <w:rsid w:val="0097253D"/>
    <w:rsid w:val="00972689"/>
    <w:rsid w:val="00972962"/>
    <w:rsid w:val="00972C1A"/>
    <w:rsid w:val="00972F0C"/>
    <w:rsid w:val="0097325B"/>
    <w:rsid w:val="00973337"/>
    <w:rsid w:val="0097350C"/>
    <w:rsid w:val="00973529"/>
    <w:rsid w:val="0097357F"/>
    <w:rsid w:val="009741C7"/>
    <w:rsid w:val="00975445"/>
    <w:rsid w:val="00975C45"/>
    <w:rsid w:val="00975CA0"/>
    <w:rsid w:val="00976401"/>
    <w:rsid w:val="00977546"/>
    <w:rsid w:val="0097796B"/>
    <w:rsid w:val="00977AFB"/>
    <w:rsid w:val="00980CCC"/>
    <w:rsid w:val="0098124E"/>
    <w:rsid w:val="00982122"/>
    <w:rsid w:val="009822C9"/>
    <w:rsid w:val="009828EC"/>
    <w:rsid w:val="00983DD1"/>
    <w:rsid w:val="0098481E"/>
    <w:rsid w:val="00985799"/>
    <w:rsid w:val="00986440"/>
    <w:rsid w:val="00987338"/>
    <w:rsid w:val="0098782E"/>
    <w:rsid w:val="00987B7A"/>
    <w:rsid w:val="00990340"/>
    <w:rsid w:val="009906F5"/>
    <w:rsid w:val="00990C37"/>
    <w:rsid w:val="0099128C"/>
    <w:rsid w:val="00991571"/>
    <w:rsid w:val="00993561"/>
    <w:rsid w:val="00993E14"/>
    <w:rsid w:val="00994557"/>
    <w:rsid w:val="00994A24"/>
    <w:rsid w:val="00995367"/>
    <w:rsid w:val="00995692"/>
    <w:rsid w:val="00995759"/>
    <w:rsid w:val="009960A3"/>
    <w:rsid w:val="0099625E"/>
    <w:rsid w:val="009964C8"/>
    <w:rsid w:val="00996669"/>
    <w:rsid w:val="009A068A"/>
    <w:rsid w:val="009A0C9B"/>
    <w:rsid w:val="009A0CEE"/>
    <w:rsid w:val="009A110E"/>
    <w:rsid w:val="009A164F"/>
    <w:rsid w:val="009A1E2F"/>
    <w:rsid w:val="009A212B"/>
    <w:rsid w:val="009A2867"/>
    <w:rsid w:val="009A28E6"/>
    <w:rsid w:val="009A44BF"/>
    <w:rsid w:val="009A49BB"/>
    <w:rsid w:val="009A4FC6"/>
    <w:rsid w:val="009A6CFF"/>
    <w:rsid w:val="009A6DF6"/>
    <w:rsid w:val="009A7A7E"/>
    <w:rsid w:val="009A7A8C"/>
    <w:rsid w:val="009B01DF"/>
    <w:rsid w:val="009B14C0"/>
    <w:rsid w:val="009B2791"/>
    <w:rsid w:val="009B311F"/>
    <w:rsid w:val="009B32B0"/>
    <w:rsid w:val="009B4884"/>
    <w:rsid w:val="009B59C1"/>
    <w:rsid w:val="009B59EC"/>
    <w:rsid w:val="009B69FD"/>
    <w:rsid w:val="009C2627"/>
    <w:rsid w:val="009C303D"/>
    <w:rsid w:val="009C32CB"/>
    <w:rsid w:val="009C360D"/>
    <w:rsid w:val="009C39C4"/>
    <w:rsid w:val="009C3F8F"/>
    <w:rsid w:val="009C563F"/>
    <w:rsid w:val="009C5AB9"/>
    <w:rsid w:val="009C72D5"/>
    <w:rsid w:val="009D0D8E"/>
    <w:rsid w:val="009D166E"/>
    <w:rsid w:val="009D1CC5"/>
    <w:rsid w:val="009D2050"/>
    <w:rsid w:val="009D27EF"/>
    <w:rsid w:val="009D282E"/>
    <w:rsid w:val="009D2BEA"/>
    <w:rsid w:val="009D2FF5"/>
    <w:rsid w:val="009D3016"/>
    <w:rsid w:val="009D3C35"/>
    <w:rsid w:val="009D40A5"/>
    <w:rsid w:val="009D428A"/>
    <w:rsid w:val="009D5BFC"/>
    <w:rsid w:val="009D7160"/>
    <w:rsid w:val="009D7840"/>
    <w:rsid w:val="009E0101"/>
    <w:rsid w:val="009E0148"/>
    <w:rsid w:val="009E1399"/>
    <w:rsid w:val="009E29BA"/>
    <w:rsid w:val="009E2B65"/>
    <w:rsid w:val="009E2CC6"/>
    <w:rsid w:val="009E2F56"/>
    <w:rsid w:val="009E371A"/>
    <w:rsid w:val="009E379D"/>
    <w:rsid w:val="009E4F49"/>
    <w:rsid w:val="009E508F"/>
    <w:rsid w:val="009E6C93"/>
    <w:rsid w:val="009E6E14"/>
    <w:rsid w:val="009E7799"/>
    <w:rsid w:val="009F098C"/>
    <w:rsid w:val="009F09B7"/>
    <w:rsid w:val="009F0D60"/>
    <w:rsid w:val="009F0DBC"/>
    <w:rsid w:val="009F1DF4"/>
    <w:rsid w:val="009F2208"/>
    <w:rsid w:val="009F483C"/>
    <w:rsid w:val="009F4F6B"/>
    <w:rsid w:val="009F5C75"/>
    <w:rsid w:val="009F6415"/>
    <w:rsid w:val="009F777A"/>
    <w:rsid w:val="009F7E02"/>
    <w:rsid w:val="00A002B4"/>
    <w:rsid w:val="00A01624"/>
    <w:rsid w:val="00A01E1E"/>
    <w:rsid w:val="00A01F0C"/>
    <w:rsid w:val="00A0225F"/>
    <w:rsid w:val="00A02555"/>
    <w:rsid w:val="00A02619"/>
    <w:rsid w:val="00A02C15"/>
    <w:rsid w:val="00A03517"/>
    <w:rsid w:val="00A04775"/>
    <w:rsid w:val="00A04D72"/>
    <w:rsid w:val="00A06841"/>
    <w:rsid w:val="00A1213D"/>
    <w:rsid w:val="00A12323"/>
    <w:rsid w:val="00A1332A"/>
    <w:rsid w:val="00A14143"/>
    <w:rsid w:val="00A14252"/>
    <w:rsid w:val="00A15125"/>
    <w:rsid w:val="00A151D1"/>
    <w:rsid w:val="00A1590E"/>
    <w:rsid w:val="00A15943"/>
    <w:rsid w:val="00A15D3F"/>
    <w:rsid w:val="00A17DFC"/>
    <w:rsid w:val="00A2033C"/>
    <w:rsid w:val="00A21BDC"/>
    <w:rsid w:val="00A21C1C"/>
    <w:rsid w:val="00A21E1E"/>
    <w:rsid w:val="00A22008"/>
    <w:rsid w:val="00A224EA"/>
    <w:rsid w:val="00A22555"/>
    <w:rsid w:val="00A237F8"/>
    <w:rsid w:val="00A23D0C"/>
    <w:rsid w:val="00A23EBC"/>
    <w:rsid w:val="00A23F98"/>
    <w:rsid w:val="00A24DBD"/>
    <w:rsid w:val="00A2524F"/>
    <w:rsid w:val="00A25F41"/>
    <w:rsid w:val="00A25FED"/>
    <w:rsid w:val="00A2611C"/>
    <w:rsid w:val="00A27470"/>
    <w:rsid w:val="00A27762"/>
    <w:rsid w:val="00A30D93"/>
    <w:rsid w:val="00A327FB"/>
    <w:rsid w:val="00A33224"/>
    <w:rsid w:val="00A336AC"/>
    <w:rsid w:val="00A3414C"/>
    <w:rsid w:val="00A3547D"/>
    <w:rsid w:val="00A35D4C"/>
    <w:rsid w:val="00A35E9C"/>
    <w:rsid w:val="00A370B6"/>
    <w:rsid w:val="00A373CC"/>
    <w:rsid w:val="00A409A0"/>
    <w:rsid w:val="00A410F8"/>
    <w:rsid w:val="00A41A2B"/>
    <w:rsid w:val="00A43608"/>
    <w:rsid w:val="00A43E14"/>
    <w:rsid w:val="00A4420B"/>
    <w:rsid w:val="00A44621"/>
    <w:rsid w:val="00A453A0"/>
    <w:rsid w:val="00A45F37"/>
    <w:rsid w:val="00A506D6"/>
    <w:rsid w:val="00A516F5"/>
    <w:rsid w:val="00A51E99"/>
    <w:rsid w:val="00A52D41"/>
    <w:rsid w:val="00A5317D"/>
    <w:rsid w:val="00A53705"/>
    <w:rsid w:val="00A53C1A"/>
    <w:rsid w:val="00A53E70"/>
    <w:rsid w:val="00A541C7"/>
    <w:rsid w:val="00A556B5"/>
    <w:rsid w:val="00A56558"/>
    <w:rsid w:val="00A56CA6"/>
    <w:rsid w:val="00A570FA"/>
    <w:rsid w:val="00A578F0"/>
    <w:rsid w:val="00A57E34"/>
    <w:rsid w:val="00A60A87"/>
    <w:rsid w:val="00A612D9"/>
    <w:rsid w:val="00A615E0"/>
    <w:rsid w:val="00A6197A"/>
    <w:rsid w:val="00A623CD"/>
    <w:rsid w:val="00A63428"/>
    <w:rsid w:val="00A63AFB"/>
    <w:rsid w:val="00A63DF4"/>
    <w:rsid w:val="00A64C3D"/>
    <w:rsid w:val="00A65125"/>
    <w:rsid w:val="00A6533B"/>
    <w:rsid w:val="00A65A36"/>
    <w:rsid w:val="00A66F89"/>
    <w:rsid w:val="00A66FB6"/>
    <w:rsid w:val="00A67B4B"/>
    <w:rsid w:val="00A70E35"/>
    <w:rsid w:val="00A70FE6"/>
    <w:rsid w:val="00A71152"/>
    <w:rsid w:val="00A71C93"/>
    <w:rsid w:val="00A71D4A"/>
    <w:rsid w:val="00A71E87"/>
    <w:rsid w:val="00A71FCB"/>
    <w:rsid w:val="00A71FCF"/>
    <w:rsid w:val="00A724FA"/>
    <w:rsid w:val="00A726F4"/>
    <w:rsid w:val="00A72A37"/>
    <w:rsid w:val="00A72E72"/>
    <w:rsid w:val="00A737D0"/>
    <w:rsid w:val="00A73916"/>
    <w:rsid w:val="00A73DA9"/>
    <w:rsid w:val="00A74509"/>
    <w:rsid w:val="00A74E7B"/>
    <w:rsid w:val="00A76043"/>
    <w:rsid w:val="00A77112"/>
    <w:rsid w:val="00A77A25"/>
    <w:rsid w:val="00A8027C"/>
    <w:rsid w:val="00A81C95"/>
    <w:rsid w:val="00A8267D"/>
    <w:rsid w:val="00A82BF0"/>
    <w:rsid w:val="00A82DDF"/>
    <w:rsid w:val="00A84269"/>
    <w:rsid w:val="00A84441"/>
    <w:rsid w:val="00A851CA"/>
    <w:rsid w:val="00A85A3A"/>
    <w:rsid w:val="00A85D4B"/>
    <w:rsid w:val="00A86A97"/>
    <w:rsid w:val="00A86F97"/>
    <w:rsid w:val="00A87144"/>
    <w:rsid w:val="00A87739"/>
    <w:rsid w:val="00A87965"/>
    <w:rsid w:val="00A90262"/>
    <w:rsid w:val="00A907BE"/>
    <w:rsid w:val="00A90D99"/>
    <w:rsid w:val="00A92764"/>
    <w:rsid w:val="00A9411B"/>
    <w:rsid w:val="00A94474"/>
    <w:rsid w:val="00A94BA0"/>
    <w:rsid w:val="00A94D3B"/>
    <w:rsid w:val="00A955DE"/>
    <w:rsid w:val="00A957EA"/>
    <w:rsid w:val="00A95EFE"/>
    <w:rsid w:val="00A96DB6"/>
    <w:rsid w:val="00A96FC2"/>
    <w:rsid w:val="00A9731E"/>
    <w:rsid w:val="00A97691"/>
    <w:rsid w:val="00A97F39"/>
    <w:rsid w:val="00AA0E94"/>
    <w:rsid w:val="00AA1908"/>
    <w:rsid w:val="00AA2722"/>
    <w:rsid w:val="00AA4375"/>
    <w:rsid w:val="00AA4DC1"/>
    <w:rsid w:val="00AA7D40"/>
    <w:rsid w:val="00AA7DC1"/>
    <w:rsid w:val="00AB044F"/>
    <w:rsid w:val="00AB1900"/>
    <w:rsid w:val="00AB1C64"/>
    <w:rsid w:val="00AB203C"/>
    <w:rsid w:val="00AB4BDA"/>
    <w:rsid w:val="00AB53DE"/>
    <w:rsid w:val="00AB6758"/>
    <w:rsid w:val="00AC0A68"/>
    <w:rsid w:val="00AC0E71"/>
    <w:rsid w:val="00AC1625"/>
    <w:rsid w:val="00AC1C21"/>
    <w:rsid w:val="00AC2EDD"/>
    <w:rsid w:val="00AC30F6"/>
    <w:rsid w:val="00AC35BB"/>
    <w:rsid w:val="00AC4972"/>
    <w:rsid w:val="00AC4A68"/>
    <w:rsid w:val="00AC4B7A"/>
    <w:rsid w:val="00AC4E23"/>
    <w:rsid w:val="00AC5EF3"/>
    <w:rsid w:val="00AC5F41"/>
    <w:rsid w:val="00AC6786"/>
    <w:rsid w:val="00AC6D3F"/>
    <w:rsid w:val="00AC7092"/>
    <w:rsid w:val="00AC7443"/>
    <w:rsid w:val="00AC79AD"/>
    <w:rsid w:val="00AC7D33"/>
    <w:rsid w:val="00AD02E7"/>
    <w:rsid w:val="00AD27E8"/>
    <w:rsid w:val="00AD3C17"/>
    <w:rsid w:val="00AD4061"/>
    <w:rsid w:val="00AD410D"/>
    <w:rsid w:val="00AD4329"/>
    <w:rsid w:val="00AD4CE8"/>
    <w:rsid w:val="00AD52B5"/>
    <w:rsid w:val="00AD57E2"/>
    <w:rsid w:val="00AD5FFD"/>
    <w:rsid w:val="00AD6305"/>
    <w:rsid w:val="00AD68EE"/>
    <w:rsid w:val="00AD6B61"/>
    <w:rsid w:val="00AE0D05"/>
    <w:rsid w:val="00AE0DAB"/>
    <w:rsid w:val="00AE1102"/>
    <w:rsid w:val="00AE1978"/>
    <w:rsid w:val="00AE2A3A"/>
    <w:rsid w:val="00AE2B24"/>
    <w:rsid w:val="00AE366D"/>
    <w:rsid w:val="00AE3E8A"/>
    <w:rsid w:val="00AE3F4F"/>
    <w:rsid w:val="00AE42BF"/>
    <w:rsid w:val="00AE49B5"/>
    <w:rsid w:val="00AE4D3C"/>
    <w:rsid w:val="00AE4E25"/>
    <w:rsid w:val="00AE53B9"/>
    <w:rsid w:val="00AE5686"/>
    <w:rsid w:val="00AE57F6"/>
    <w:rsid w:val="00AE644C"/>
    <w:rsid w:val="00AE69A2"/>
    <w:rsid w:val="00AE7039"/>
    <w:rsid w:val="00AE7E89"/>
    <w:rsid w:val="00AF02AE"/>
    <w:rsid w:val="00AF116D"/>
    <w:rsid w:val="00AF1636"/>
    <w:rsid w:val="00AF16F7"/>
    <w:rsid w:val="00AF1880"/>
    <w:rsid w:val="00AF2F78"/>
    <w:rsid w:val="00AF335F"/>
    <w:rsid w:val="00AF44B5"/>
    <w:rsid w:val="00AF5553"/>
    <w:rsid w:val="00AF65BE"/>
    <w:rsid w:val="00AF69FD"/>
    <w:rsid w:val="00AF6A90"/>
    <w:rsid w:val="00AF6CF4"/>
    <w:rsid w:val="00AF71D7"/>
    <w:rsid w:val="00AF725A"/>
    <w:rsid w:val="00AF7B16"/>
    <w:rsid w:val="00B007D6"/>
    <w:rsid w:val="00B00DB5"/>
    <w:rsid w:val="00B013AC"/>
    <w:rsid w:val="00B01593"/>
    <w:rsid w:val="00B0183B"/>
    <w:rsid w:val="00B02B5C"/>
    <w:rsid w:val="00B03881"/>
    <w:rsid w:val="00B0394E"/>
    <w:rsid w:val="00B03AD4"/>
    <w:rsid w:val="00B042DE"/>
    <w:rsid w:val="00B04575"/>
    <w:rsid w:val="00B0469B"/>
    <w:rsid w:val="00B04FE2"/>
    <w:rsid w:val="00B064BB"/>
    <w:rsid w:val="00B06DDC"/>
    <w:rsid w:val="00B06EB9"/>
    <w:rsid w:val="00B06FD3"/>
    <w:rsid w:val="00B11612"/>
    <w:rsid w:val="00B1332F"/>
    <w:rsid w:val="00B148ED"/>
    <w:rsid w:val="00B14CEE"/>
    <w:rsid w:val="00B16574"/>
    <w:rsid w:val="00B1687E"/>
    <w:rsid w:val="00B16AD8"/>
    <w:rsid w:val="00B16E66"/>
    <w:rsid w:val="00B172B7"/>
    <w:rsid w:val="00B17BCB"/>
    <w:rsid w:val="00B2005E"/>
    <w:rsid w:val="00B20579"/>
    <w:rsid w:val="00B2132C"/>
    <w:rsid w:val="00B2170A"/>
    <w:rsid w:val="00B2253A"/>
    <w:rsid w:val="00B22A09"/>
    <w:rsid w:val="00B22AB7"/>
    <w:rsid w:val="00B22FA4"/>
    <w:rsid w:val="00B2429F"/>
    <w:rsid w:val="00B24FA2"/>
    <w:rsid w:val="00B24FCA"/>
    <w:rsid w:val="00B25EC2"/>
    <w:rsid w:val="00B26423"/>
    <w:rsid w:val="00B26713"/>
    <w:rsid w:val="00B270A1"/>
    <w:rsid w:val="00B3004A"/>
    <w:rsid w:val="00B30347"/>
    <w:rsid w:val="00B30DD1"/>
    <w:rsid w:val="00B310B4"/>
    <w:rsid w:val="00B31D9D"/>
    <w:rsid w:val="00B3412A"/>
    <w:rsid w:val="00B35801"/>
    <w:rsid w:val="00B35969"/>
    <w:rsid w:val="00B36328"/>
    <w:rsid w:val="00B36565"/>
    <w:rsid w:val="00B36641"/>
    <w:rsid w:val="00B36B9B"/>
    <w:rsid w:val="00B36C53"/>
    <w:rsid w:val="00B378EF"/>
    <w:rsid w:val="00B40FB1"/>
    <w:rsid w:val="00B41333"/>
    <w:rsid w:val="00B42FE5"/>
    <w:rsid w:val="00B43362"/>
    <w:rsid w:val="00B435D0"/>
    <w:rsid w:val="00B43FE4"/>
    <w:rsid w:val="00B441C6"/>
    <w:rsid w:val="00B4512F"/>
    <w:rsid w:val="00B45D21"/>
    <w:rsid w:val="00B46CE0"/>
    <w:rsid w:val="00B47490"/>
    <w:rsid w:val="00B514D1"/>
    <w:rsid w:val="00B5339C"/>
    <w:rsid w:val="00B53DA7"/>
    <w:rsid w:val="00B5486A"/>
    <w:rsid w:val="00B55801"/>
    <w:rsid w:val="00B55C29"/>
    <w:rsid w:val="00B55FF4"/>
    <w:rsid w:val="00B575E0"/>
    <w:rsid w:val="00B5767D"/>
    <w:rsid w:val="00B577FF"/>
    <w:rsid w:val="00B6181F"/>
    <w:rsid w:val="00B619D5"/>
    <w:rsid w:val="00B64DFB"/>
    <w:rsid w:val="00B66D20"/>
    <w:rsid w:val="00B67292"/>
    <w:rsid w:val="00B67A88"/>
    <w:rsid w:val="00B70018"/>
    <w:rsid w:val="00B7095D"/>
    <w:rsid w:val="00B71277"/>
    <w:rsid w:val="00B7195F"/>
    <w:rsid w:val="00B71F1B"/>
    <w:rsid w:val="00B73817"/>
    <w:rsid w:val="00B738D7"/>
    <w:rsid w:val="00B744BA"/>
    <w:rsid w:val="00B74DE0"/>
    <w:rsid w:val="00B75E52"/>
    <w:rsid w:val="00B75E74"/>
    <w:rsid w:val="00B804E0"/>
    <w:rsid w:val="00B82E94"/>
    <w:rsid w:val="00B832F2"/>
    <w:rsid w:val="00B83B33"/>
    <w:rsid w:val="00B8457D"/>
    <w:rsid w:val="00B84AF2"/>
    <w:rsid w:val="00B860DA"/>
    <w:rsid w:val="00B8629A"/>
    <w:rsid w:val="00B87FDD"/>
    <w:rsid w:val="00B90D36"/>
    <w:rsid w:val="00B91E23"/>
    <w:rsid w:val="00B9294E"/>
    <w:rsid w:val="00B939FB"/>
    <w:rsid w:val="00B9410B"/>
    <w:rsid w:val="00B94386"/>
    <w:rsid w:val="00B944BF"/>
    <w:rsid w:val="00B945DB"/>
    <w:rsid w:val="00B95A6E"/>
    <w:rsid w:val="00B95DB6"/>
    <w:rsid w:val="00B9718E"/>
    <w:rsid w:val="00B97395"/>
    <w:rsid w:val="00BA138F"/>
    <w:rsid w:val="00BA1FF7"/>
    <w:rsid w:val="00BA3072"/>
    <w:rsid w:val="00BA4829"/>
    <w:rsid w:val="00BA48D1"/>
    <w:rsid w:val="00BA4C93"/>
    <w:rsid w:val="00BA4FAF"/>
    <w:rsid w:val="00BA530B"/>
    <w:rsid w:val="00BA5CCC"/>
    <w:rsid w:val="00BA63D6"/>
    <w:rsid w:val="00BA7B86"/>
    <w:rsid w:val="00BB1768"/>
    <w:rsid w:val="00BB22B6"/>
    <w:rsid w:val="00BB2BCE"/>
    <w:rsid w:val="00BB3CAB"/>
    <w:rsid w:val="00BB4A6A"/>
    <w:rsid w:val="00BB6348"/>
    <w:rsid w:val="00BB65AA"/>
    <w:rsid w:val="00BB70D2"/>
    <w:rsid w:val="00BB71E5"/>
    <w:rsid w:val="00BC0E1C"/>
    <w:rsid w:val="00BC12B7"/>
    <w:rsid w:val="00BC12DE"/>
    <w:rsid w:val="00BC1ADF"/>
    <w:rsid w:val="00BC20C3"/>
    <w:rsid w:val="00BC22BA"/>
    <w:rsid w:val="00BC3178"/>
    <w:rsid w:val="00BC323F"/>
    <w:rsid w:val="00BC4259"/>
    <w:rsid w:val="00BC4362"/>
    <w:rsid w:val="00BC61B4"/>
    <w:rsid w:val="00BC61EF"/>
    <w:rsid w:val="00BC6398"/>
    <w:rsid w:val="00BC6B72"/>
    <w:rsid w:val="00BD1A2B"/>
    <w:rsid w:val="00BD3322"/>
    <w:rsid w:val="00BD3813"/>
    <w:rsid w:val="00BD45A6"/>
    <w:rsid w:val="00BD51DE"/>
    <w:rsid w:val="00BD533D"/>
    <w:rsid w:val="00BD606D"/>
    <w:rsid w:val="00BD610E"/>
    <w:rsid w:val="00BD67BD"/>
    <w:rsid w:val="00BD68F0"/>
    <w:rsid w:val="00BD708B"/>
    <w:rsid w:val="00BD7FA7"/>
    <w:rsid w:val="00BE020F"/>
    <w:rsid w:val="00BE1748"/>
    <w:rsid w:val="00BE1BEC"/>
    <w:rsid w:val="00BE2035"/>
    <w:rsid w:val="00BE269C"/>
    <w:rsid w:val="00BE26EC"/>
    <w:rsid w:val="00BE37FC"/>
    <w:rsid w:val="00BE4F08"/>
    <w:rsid w:val="00BE4FD9"/>
    <w:rsid w:val="00BE58A0"/>
    <w:rsid w:val="00BE65F6"/>
    <w:rsid w:val="00BE6612"/>
    <w:rsid w:val="00BE6C77"/>
    <w:rsid w:val="00BF0AAA"/>
    <w:rsid w:val="00BF0DF6"/>
    <w:rsid w:val="00BF16B2"/>
    <w:rsid w:val="00BF22C3"/>
    <w:rsid w:val="00BF30FA"/>
    <w:rsid w:val="00BF37B7"/>
    <w:rsid w:val="00BF40C4"/>
    <w:rsid w:val="00BF43AB"/>
    <w:rsid w:val="00BF4450"/>
    <w:rsid w:val="00BF501C"/>
    <w:rsid w:val="00BF6378"/>
    <w:rsid w:val="00C012F7"/>
    <w:rsid w:val="00C03920"/>
    <w:rsid w:val="00C04D01"/>
    <w:rsid w:val="00C05108"/>
    <w:rsid w:val="00C05723"/>
    <w:rsid w:val="00C05A7E"/>
    <w:rsid w:val="00C05EAE"/>
    <w:rsid w:val="00C05ED1"/>
    <w:rsid w:val="00C05EEA"/>
    <w:rsid w:val="00C0709D"/>
    <w:rsid w:val="00C071FB"/>
    <w:rsid w:val="00C077AC"/>
    <w:rsid w:val="00C07963"/>
    <w:rsid w:val="00C1197F"/>
    <w:rsid w:val="00C124A4"/>
    <w:rsid w:val="00C12896"/>
    <w:rsid w:val="00C135D1"/>
    <w:rsid w:val="00C14407"/>
    <w:rsid w:val="00C15B1D"/>
    <w:rsid w:val="00C15D07"/>
    <w:rsid w:val="00C16614"/>
    <w:rsid w:val="00C16781"/>
    <w:rsid w:val="00C16B83"/>
    <w:rsid w:val="00C16DC0"/>
    <w:rsid w:val="00C17232"/>
    <w:rsid w:val="00C20503"/>
    <w:rsid w:val="00C20DC8"/>
    <w:rsid w:val="00C23751"/>
    <w:rsid w:val="00C23836"/>
    <w:rsid w:val="00C23927"/>
    <w:rsid w:val="00C2665D"/>
    <w:rsid w:val="00C26BFA"/>
    <w:rsid w:val="00C27865"/>
    <w:rsid w:val="00C27871"/>
    <w:rsid w:val="00C27D86"/>
    <w:rsid w:val="00C304CF"/>
    <w:rsid w:val="00C30758"/>
    <w:rsid w:val="00C30C17"/>
    <w:rsid w:val="00C31D9C"/>
    <w:rsid w:val="00C31EBF"/>
    <w:rsid w:val="00C320F4"/>
    <w:rsid w:val="00C3268F"/>
    <w:rsid w:val="00C32A9E"/>
    <w:rsid w:val="00C33422"/>
    <w:rsid w:val="00C344CA"/>
    <w:rsid w:val="00C34672"/>
    <w:rsid w:val="00C34F1F"/>
    <w:rsid w:val="00C357DA"/>
    <w:rsid w:val="00C35BD0"/>
    <w:rsid w:val="00C36266"/>
    <w:rsid w:val="00C36EE9"/>
    <w:rsid w:val="00C37298"/>
    <w:rsid w:val="00C3770A"/>
    <w:rsid w:val="00C422F6"/>
    <w:rsid w:val="00C423A2"/>
    <w:rsid w:val="00C424DA"/>
    <w:rsid w:val="00C4286B"/>
    <w:rsid w:val="00C44ADD"/>
    <w:rsid w:val="00C4589E"/>
    <w:rsid w:val="00C45A8E"/>
    <w:rsid w:val="00C45ABC"/>
    <w:rsid w:val="00C46C38"/>
    <w:rsid w:val="00C47357"/>
    <w:rsid w:val="00C5060C"/>
    <w:rsid w:val="00C50821"/>
    <w:rsid w:val="00C50BB2"/>
    <w:rsid w:val="00C51B4B"/>
    <w:rsid w:val="00C5255D"/>
    <w:rsid w:val="00C54032"/>
    <w:rsid w:val="00C55266"/>
    <w:rsid w:val="00C55798"/>
    <w:rsid w:val="00C55AC8"/>
    <w:rsid w:val="00C55D00"/>
    <w:rsid w:val="00C56BB4"/>
    <w:rsid w:val="00C57820"/>
    <w:rsid w:val="00C5790E"/>
    <w:rsid w:val="00C57A25"/>
    <w:rsid w:val="00C57EDE"/>
    <w:rsid w:val="00C608D3"/>
    <w:rsid w:val="00C61E8A"/>
    <w:rsid w:val="00C62377"/>
    <w:rsid w:val="00C6311F"/>
    <w:rsid w:val="00C63AB5"/>
    <w:rsid w:val="00C64466"/>
    <w:rsid w:val="00C64558"/>
    <w:rsid w:val="00C6460B"/>
    <w:rsid w:val="00C64A2C"/>
    <w:rsid w:val="00C64E4C"/>
    <w:rsid w:val="00C64EDF"/>
    <w:rsid w:val="00C65790"/>
    <w:rsid w:val="00C658E2"/>
    <w:rsid w:val="00C67854"/>
    <w:rsid w:val="00C71166"/>
    <w:rsid w:val="00C71E1E"/>
    <w:rsid w:val="00C73238"/>
    <w:rsid w:val="00C73AA0"/>
    <w:rsid w:val="00C74257"/>
    <w:rsid w:val="00C76A34"/>
    <w:rsid w:val="00C77C0E"/>
    <w:rsid w:val="00C77EDA"/>
    <w:rsid w:val="00C80798"/>
    <w:rsid w:val="00C8099D"/>
    <w:rsid w:val="00C81B8F"/>
    <w:rsid w:val="00C81E2B"/>
    <w:rsid w:val="00C81FCC"/>
    <w:rsid w:val="00C82518"/>
    <w:rsid w:val="00C82990"/>
    <w:rsid w:val="00C82AEA"/>
    <w:rsid w:val="00C830BD"/>
    <w:rsid w:val="00C835F1"/>
    <w:rsid w:val="00C83C30"/>
    <w:rsid w:val="00C83D3E"/>
    <w:rsid w:val="00C83FC9"/>
    <w:rsid w:val="00C84062"/>
    <w:rsid w:val="00C8408F"/>
    <w:rsid w:val="00C85148"/>
    <w:rsid w:val="00C85C0A"/>
    <w:rsid w:val="00C85F99"/>
    <w:rsid w:val="00C87CBA"/>
    <w:rsid w:val="00C87E8F"/>
    <w:rsid w:val="00C90084"/>
    <w:rsid w:val="00C91A54"/>
    <w:rsid w:val="00C921DA"/>
    <w:rsid w:val="00C92A9B"/>
    <w:rsid w:val="00C932C2"/>
    <w:rsid w:val="00C934CC"/>
    <w:rsid w:val="00C94444"/>
    <w:rsid w:val="00C964D8"/>
    <w:rsid w:val="00C97373"/>
    <w:rsid w:val="00C97F1D"/>
    <w:rsid w:val="00CA0516"/>
    <w:rsid w:val="00CA0CE9"/>
    <w:rsid w:val="00CA1CC3"/>
    <w:rsid w:val="00CA1F3E"/>
    <w:rsid w:val="00CA2D89"/>
    <w:rsid w:val="00CA3251"/>
    <w:rsid w:val="00CA3929"/>
    <w:rsid w:val="00CA4061"/>
    <w:rsid w:val="00CA4124"/>
    <w:rsid w:val="00CA5199"/>
    <w:rsid w:val="00CA5475"/>
    <w:rsid w:val="00CA6343"/>
    <w:rsid w:val="00CA75EB"/>
    <w:rsid w:val="00CA76E2"/>
    <w:rsid w:val="00CB139D"/>
    <w:rsid w:val="00CB190F"/>
    <w:rsid w:val="00CB2EA8"/>
    <w:rsid w:val="00CB3DD7"/>
    <w:rsid w:val="00CB3EDD"/>
    <w:rsid w:val="00CB4C72"/>
    <w:rsid w:val="00CB53FD"/>
    <w:rsid w:val="00CB5E4D"/>
    <w:rsid w:val="00CB615E"/>
    <w:rsid w:val="00CB662F"/>
    <w:rsid w:val="00CB6C08"/>
    <w:rsid w:val="00CB6D21"/>
    <w:rsid w:val="00CB706A"/>
    <w:rsid w:val="00CB7612"/>
    <w:rsid w:val="00CB7A35"/>
    <w:rsid w:val="00CC1488"/>
    <w:rsid w:val="00CC1732"/>
    <w:rsid w:val="00CC1C77"/>
    <w:rsid w:val="00CC1DB4"/>
    <w:rsid w:val="00CC50FE"/>
    <w:rsid w:val="00CC5BDA"/>
    <w:rsid w:val="00CC679F"/>
    <w:rsid w:val="00CC690F"/>
    <w:rsid w:val="00CD005B"/>
    <w:rsid w:val="00CD063F"/>
    <w:rsid w:val="00CD0C2B"/>
    <w:rsid w:val="00CD0F84"/>
    <w:rsid w:val="00CD1195"/>
    <w:rsid w:val="00CD14F3"/>
    <w:rsid w:val="00CD1913"/>
    <w:rsid w:val="00CD1D94"/>
    <w:rsid w:val="00CD21EA"/>
    <w:rsid w:val="00CD2B6F"/>
    <w:rsid w:val="00CD2D38"/>
    <w:rsid w:val="00CD3836"/>
    <w:rsid w:val="00CD38D2"/>
    <w:rsid w:val="00CD3A3A"/>
    <w:rsid w:val="00CD4121"/>
    <w:rsid w:val="00CD4C0A"/>
    <w:rsid w:val="00CD5EDC"/>
    <w:rsid w:val="00CD6901"/>
    <w:rsid w:val="00CD6B66"/>
    <w:rsid w:val="00CE038C"/>
    <w:rsid w:val="00CE218A"/>
    <w:rsid w:val="00CE228A"/>
    <w:rsid w:val="00CE3142"/>
    <w:rsid w:val="00CE3A32"/>
    <w:rsid w:val="00CE3D5C"/>
    <w:rsid w:val="00CE5512"/>
    <w:rsid w:val="00CE6748"/>
    <w:rsid w:val="00CE6BFD"/>
    <w:rsid w:val="00CE7114"/>
    <w:rsid w:val="00CF1260"/>
    <w:rsid w:val="00CF2DE0"/>
    <w:rsid w:val="00CF32B7"/>
    <w:rsid w:val="00CF39D1"/>
    <w:rsid w:val="00CF3D71"/>
    <w:rsid w:val="00CF7E9B"/>
    <w:rsid w:val="00D0032B"/>
    <w:rsid w:val="00D01E17"/>
    <w:rsid w:val="00D0223C"/>
    <w:rsid w:val="00D026F3"/>
    <w:rsid w:val="00D0375D"/>
    <w:rsid w:val="00D043BA"/>
    <w:rsid w:val="00D04524"/>
    <w:rsid w:val="00D045C1"/>
    <w:rsid w:val="00D04DA1"/>
    <w:rsid w:val="00D0502C"/>
    <w:rsid w:val="00D05270"/>
    <w:rsid w:val="00D06BDF"/>
    <w:rsid w:val="00D06C39"/>
    <w:rsid w:val="00D07C54"/>
    <w:rsid w:val="00D10BB6"/>
    <w:rsid w:val="00D112DC"/>
    <w:rsid w:val="00D11D43"/>
    <w:rsid w:val="00D12BEE"/>
    <w:rsid w:val="00D12CEA"/>
    <w:rsid w:val="00D12F84"/>
    <w:rsid w:val="00D12FB0"/>
    <w:rsid w:val="00D131C7"/>
    <w:rsid w:val="00D131DD"/>
    <w:rsid w:val="00D132CB"/>
    <w:rsid w:val="00D13AF0"/>
    <w:rsid w:val="00D13E06"/>
    <w:rsid w:val="00D13FDC"/>
    <w:rsid w:val="00D13FF6"/>
    <w:rsid w:val="00D1402E"/>
    <w:rsid w:val="00D1451F"/>
    <w:rsid w:val="00D15033"/>
    <w:rsid w:val="00D1516A"/>
    <w:rsid w:val="00D1667F"/>
    <w:rsid w:val="00D166DA"/>
    <w:rsid w:val="00D17051"/>
    <w:rsid w:val="00D17879"/>
    <w:rsid w:val="00D17943"/>
    <w:rsid w:val="00D203CF"/>
    <w:rsid w:val="00D219EA"/>
    <w:rsid w:val="00D23AB0"/>
    <w:rsid w:val="00D264D4"/>
    <w:rsid w:val="00D26C92"/>
    <w:rsid w:val="00D3023A"/>
    <w:rsid w:val="00D305A7"/>
    <w:rsid w:val="00D30601"/>
    <w:rsid w:val="00D30B00"/>
    <w:rsid w:val="00D318C7"/>
    <w:rsid w:val="00D32404"/>
    <w:rsid w:val="00D32DE4"/>
    <w:rsid w:val="00D33133"/>
    <w:rsid w:val="00D336FE"/>
    <w:rsid w:val="00D337D1"/>
    <w:rsid w:val="00D33C22"/>
    <w:rsid w:val="00D3454C"/>
    <w:rsid w:val="00D355D0"/>
    <w:rsid w:val="00D3566F"/>
    <w:rsid w:val="00D3631F"/>
    <w:rsid w:val="00D36EE8"/>
    <w:rsid w:val="00D36F7A"/>
    <w:rsid w:val="00D37D9E"/>
    <w:rsid w:val="00D40A33"/>
    <w:rsid w:val="00D412C1"/>
    <w:rsid w:val="00D422A0"/>
    <w:rsid w:val="00D428B1"/>
    <w:rsid w:val="00D42AEE"/>
    <w:rsid w:val="00D42D5C"/>
    <w:rsid w:val="00D4434F"/>
    <w:rsid w:val="00D44717"/>
    <w:rsid w:val="00D44BA1"/>
    <w:rsid w:val="00D45B86"/>
    <w:rsid w:val="00D462A0"/>
    <w:rsid w:val="00D465C7"/>
    <w:rsid w:val="00D466A9"/>
    <w:rsid w:val="00D4759C"/>
    <w:rsid w:val="00D5048E"/>
    <w:rsid w:val="00D507B5"/>
    <w:rsid w:val="00D50E53"/>
    <w:rsid w:val="00D5112B"/>
    <w:rsid w:val="00D513CB"/>
    <w:rsid w:val="00D51E6B"/>
    <w:rsid w:val="00D52B52"/>
    <w:rsid w:val="00D53D1A"/>
    <w:rsid w:val="00D54240"/>
    <w:rsid w:val="00D542D7"/>
    <w:rsid w:val="00D54583"/>
    <w:rsid w:val="00D55715"/>
    <w:rsid w:val="00D55BAD"/>
    <w:rsid w:val="00D56400"/>
    <w:rsid w:val="00D57EA4"/>
    <w:rsid w:val="00D61038"/>
    <w:rsid w:val="00D61609"/>
    <w:rsid w:val="00D622A8"/>
    <w:rsid w:val="00D62FF6"/>
    <w:rsid w:val="00D661A2"/>
    <w:rsid w:val="00D670AF"/>
    <w:rsid w:val="00D70F99"/>
    <w:rsid w:val="00D712E8"/>
    <w:rsid w:val="00D71EA8"/>
    <w:rsid w:val="00D7280D"/>
    <w:rsid w:val="00D72D4B"/>
    <w:rsid w:val="00D74E57"/>
    <w:rsid w:val="00D75374"/>
    <w:rsid w:val="00D754EC"/>
    <w:rsid w:val="00D75B9B"/>
    <w:rsid w:val="00D76AF5"/>
    <w:rsid w:val="00D76C7E"/>
    <w:rsid w:val="00D76D9C"/>
    <w:rsid w:val="00D806F3"/>
    <w:rsid w:val="00D817BC"/>
    <w:rsid w:val="00D81F3E"/>
    <w:rsid w:val="00D826E9"/>
    <w:rsid w:val="00D82D13"/>
    <w:rsid w:val="00D83841"/>
    <w:rsid w:val="00D83892"/>
    <w:rsid w:val="00D8433E"/>
    <w:rsid w:val="00D8441C"/>
    <w:rsid w:val="00D84D74"/>
    <w:rsid w:val="00D85126"/>
    <w:rsid w:val="00D85D61"/>
    <w:rsid w:val="00D85F98"/>
    <w:rsid w:val="00D8663C"/>
    <w:rsid w:val="00D87A00"/>
    <w:rsid w:val="00D87AC5"/>
    <w:rsid w:val="00D87C77"/>
    <w:rsid w:val="00D90538"/>
    <w:rsid w:val="00D90DBC"/>
    <w:rsid w:val="00D9115A"/>
    <w:rsid w:val="00D9131B"/>
    <w:rsid w:val="00D91423"/>
    <w:rsid w:val="00D914DF"/>
    <w:rsid w:val="00D91CE7"/>
    <w:rsid w:val="00D924CA"/>
    <w:rsid w:val="00D92F0C"/>
    <w:rsid w:val="00D93622"/>
    <w:rsid w:val="00D93863"/>
    <w:rsid w:val="00D95761"/>
    <w:rsid w:val="00D958D0"/>
    <w:rsid w:val="00D96383"/>
    <w:rsid w:val="00D966C6"/>
    <w:rsid w:val="00D9746B"/>
    <w:rsid w:val="00D97E38"/>
    <w:rsid w:val="00DA072B"/>
    <w:rsid w:val="00DA09B2"/>
    <w:rsid w:val="00DA0E22"/>
    <w:rsid w:val="00DA2E2B"/>
    <w:rsid w:val="00DA3055"/>
    <w:rsid w:val="00DA3280"/>
    <w:rsid w:val="00DA34BE"/>
    <w:rsid w:val="00DA39C0"/>
    <w:rsid w:val="00DA5559"/>
    <w:rsid w:val="00DA5E35"/>
    <w:rsid w:val="00DA650B"/>
    <w:rsid w:val="00DA6F57"/>
    <w:rsid w:val="00DB011A"/>
    <w:rsid w:val="00DB2140"/>
    <w:rsid w:val="00DB3170"/>
    <w:rsid w:val="00DB3208"/>
    <w:rsid w:val="00DB3C6F"/>
    <w:rsid w:val="00DB3EAD"/>
    <w:rsid w:val="00DB4B00"/>
    <w:rsid w:val="00DB4C73"/>
    <w:rsid w:val="00DB5A89"/>
    <w:rsid w:val="00DB6A78"/>
    <w:rsid w:val="00DB6C92"/>
    <w:rsid w:val="00DB71C1"/>
    <w:rsid w:val="00DB78CB"/>
    <w:rsid w:val="00DC00AD"/>
    <w:rsid w:val="00DC0257"/>
    <w:rsid w:val="00DC1330"/>
    <w:rsid w:val="00DC14E1"/>
    <w:rsid w:val="00DC1A13"/>
    <w:rsid w:val="00DC1D91"/>
    <w:rsid w:val="00DC1F15"/>
    <w:rsid w:val="00DC223C"/>
    <w:rsid w:val="00DC370E"/>
    <w:rsid w:val="00DC3C40"/>
    <w:rsid w:val="00DC472C"/>
    <w:rsid w:val="00DC5DE3"/>
    <w:rsid w:val="00DC6A3B"/>
    <w:rsid w:val="00DC6CEC"/>
    <w:rsid w:val="00DC6E36"/>
    <w:rsid w:val="00DC7525"/>
    <w:rsid w:val="00DD1629"/>
    <w:rsid w:val="00DD2D9C"/>
    <w:rsid w:val="00DD3DE2"/>
    <w:rsid w:val="00DD469F"/>
    <w:rsid w:val="00DD4AB9"/>
    <w:rsid w:val="00DD5120"/>
    <w:rsid w:val="00DD666F"/>
    <w:rsid w:val="00DD6A0B"/>
    <w:rsid w:val="00DD77ED"/>
    <w:rsid w:val="00DE0319"/>
    <w:rsid w:val="00DE16CC"/>
    <w:rsid w:val="00DE191C"/>
    <w:rsid w:val="00DE25E3"/>
    <w:rsid w:val="00DE3E34"/>
    <w:rsid w:val="00DE498E"/>
    <w:rsid w:val="00DE4A38"/>
    <w:rsid w:val="00DE523F"/>
    <w:rsid w:val="00DE7036"/>
    <w:rsid w:val="00DE7B1A"/>
    <w:rsid w:val="00DE7BCD"/>
    <w:rsid w:val="00DE7F13"/>
    <w:rsid w:val="00DF0A44"/>
    <w:rsid w:val="00DF1E7C"/>
    <w:rsid w:val="00DF241B"/>
    <w:rsid w:val="00DF2A41"/>
    <w:rsid w:val="00DF4485"/>
    <w:rsid w:val="00DF4EE0"/>
    <w:rsid w:val="00DF53DC"/>
    <w:rsid w:val="00DF64F6"/>
    <w:rsid w:val="00DF65AE"/>
    <w:rsid w:val="00E00432"/>
    <w:rsid w:val="00E01623"/>
    <w:rsid w:val="00E02199"/>
    <w:rsid w:val="00E02852"/>
    <w:rsid w:val="00E03908"/>
    <w:rsid w:val="00E03A03"/>
    <w:rsid w:val="00E040AD"/>
    <w:rsid w:val="00E04360"/>
    <w:rsid w:val="00E04BC6"/>
    <w:rsid w:val="00E04E39"/>
    <w:rsid w:val="00E05243"/>
    <w:rsid w:val="00E052DF"/>
    <w:rsid w:val="00E053C5"/>
    <w:rsid w:val="00E056AF"/>
    <w:rsid w:val="00E05DA4"/>
    <w:rsid w:val="00E061B0"/>
    <w:rsid w:val="00E0641A"/>
    <w:rsid w:val="00E06EE3"/>
    <w:rsid w:val="00E077E0"/>
    <w:rsid w:val="00E07981"/>
    <w:rsid w:val="00E07B55"/>
    <w:rsid w:val="00E107E8"/>
    <w:rsid w:val="00E10BF2"/>
    <w:rsid w:val="00E10D29"/>
    <w:rsid w:val="00E11772"/>
    <w:rsid w:val="00E11C0B"/>
    <w:rsid w:val="00E11FFA"/>
    <w:rsid w:val="00E1219C"/>
    <w:rsid w:val="00E1295C"/>
    <w:rsid w:val="00E1333C"/>
    <w:rsid w:val="00E135AF"/>
    <w:rsid w:val="00E13DAF"/>
    <w:rsid w:val="00E15097"/>
    <w:rsid w:val="00E15ACA"/>
    <w:rsid w:val="00E16042"/>
    <w:rsid w:val="00E1715C"/>
    <w:rsid w:val="00E17EC1"/>
    <w:rsid w:val="00E202F0"/>
    <w:rsid w:val="00E2088C"/>
    <w:rsid w:val="00E20A7C"/>
    <w:rsid w:val="00E20AF9"/>
    <w:rsid w:val="00E210A2"/>
    <w:rsid w:val="00E226F6"/>
    <w:rsid w:val="00E2283F"/>
    <w:rsid w:val="00E239AA"/>
    <w:rsid w:val="00E25F82"/>
    <w:rsid w:val="00E27669"/>
    <w:rsid w:val="00E3061D"/>
    <w:rsid w:val="00E3115E"/>
    <w:rsid w:val="00E312C9"/>
    <w:rsid w:val="00E31442"/>
    <w:rsid w:val="00E31B0D"/>
    <w:rsid w:val="00E32786"/>
    <w:rsid w:val="00E3352B"/>
    <w:rsid w:val="00E33F19"/>
    <w:rsid w:val="00E3401D"/>
    <w:rsid w:val="00E3406D"/>
    <w:rsid w:val="00E3416A"/>
    <w:rsid w:val="00E34CC0"/>
    <w:rsid w:val="00E34D6A"/>
    <w:rsid w:val="00E3530D"/>
    <w:rsid w:val="00E37B03"/>
    <w:rsid w:val="00E40027"/>
    <w:rsid w:val="00E420CF"/>
    <w:rsid w:val="00E42748"/>
    <w:rsid w:val="00E4287F"/>
    <w:rsid w:val="00E42B2F"/>
    <w:rsid w:val="00E42CA8"/>
    <w:rsid w:val="00E4348E"/>
    <w:rsid w:val="00E439BE"/>
    <w:rsid w:val="00E43BB9"/>
    <w:rsid w:val="00E43EE7"/>
    <w:rsid w:val="00E449BA"/>
    <w:rsid w:val="00E45CFF"/>
    <w:rsid w:val="00E4600A"/>
    <w:rsid w:val="00E46FB5"/>
    <w:rsid w:val="00E47079"/>
    <w:rsid w:val="00E47B55"/>
    <w:rsid w:val="00E514B7"/>
    <w:rsid w:val="00E51A3E"/>
    <w:rsid w:val="00E51B99"/>
    <w:rsid w:val="00E51FDA"/>
    <w:rsid w:val="00E524A8"/>
    <w:rsid w:val="00E52C26"/>
    <w:rsid w:val="00E52E42"/>
    <w:rsid w:val="00E5457C"/>
    <w:rsid w:val="00E54AE1"/>
    <w:rsid w:val="00E54B27"/>
    <w:rsid w:val="00E56548"/>
    <w:rsid w:val="00E57024"/>
    <w:rsid w:val="00E60A11"/>
    <w:rsid w:val="00E61E85"/>
    <w:rsid w:val="00E61F27"/>
    <w:rsid w:val="00E625CE"/>
    <w:rsid w:val="00E64568"/>
    <w:rsid w:val="00E66EE2"/>
    <w:rsid w:val="00E70075"/>
    <w:rsid w:val="00E709D6"/>
    <w:rsid w:val="00E70E55"/>
    <w:rsid w:val="00E71EDD"/>
    <w:rsid w:val="00E72289"/>
    <w:rsid w:val="00E727B6"/>
    <w:rsid w:val="00E72AFD"/>
    <w:rsid w:val="00E73E9E"/>
    <w:rsid w:val="00E740A8"/>
    <w:rsid w:val="00E75DBC"/>
    <w:rsid w:val="00E7604E"/>
    <w:rsid w:val="00E77A48"/>
    <w:rsid w:val="00E80DF8"/>
    <w:rsid w:val="00E815C8"/>
    <w:rsid w:val="00E822F8"/>
    <w:rsid w:val="00E827DC"/>
    <w:rsid w:val="00E83E87"/>
    <w:rsid w:val="00E8410B"/>
    <w:rsid w:val="00E846D3"/>
    <w:rsid w:val="00E86154"/>
    <w:rsid w:val="00E86C1E"/>
    <w:rsid w:val="00E86D80"/>
    <w:rsid w:val="00E8731B"/>
    <w:rsid w:val="00E879C0"/>
    <w:rsid w:val="00E9042A"/>
    <w:rsid w:val="00E90826"/>
    <w:rsid w:val="00E90ECC"/>
    <w:rsid w:val="00E91035"/>
    <w:rsid w:val="00E911A5"/>
    <w:rsid w:val="00E911A7"/>
    <w:rsid w:val="00E920C3"/>
    <w:rsid w:val="00E92996"/>
    <w:rsid w:val="00E92CDB"/>
    <w:rsid w:val="00E94E05"/>
    <w:rsid w:val="00E94EB9"/>
    <w:rsid w:val="00E95958"/>
    <w:rsid w:val="00E95AF9"/>
    <w:rsid w:val="00E95B20"/>
    <w:rsid w:val="00E961F4"/>
    <w:rsid w:val="00E96208"/>
    <w:rsid w:val="00E96760"/>
    <w:rsid w:val="00E9677C"/>
    <w:rsid w:val="00E9726B"/>
    <w:rsid w:val="00EA05D7"/>
    <w:rsid w:val="00EA1504"/>
    <w:rsid w:val="00EA47C8"/>
    <w:rsid w:val="00EA48B0"/>
    <w:rsid w:val="00EA5617"/>
    <w:rsid w:val="00EA56B0"/>
    <w:rsid w:val="00EA60F8"/>
    <w:rsid w:val="00EA64D0"/>
    <w:rsid w:val="00EA64E9"/>
    <w:rsid w:val="00EA677B"/>
    <w:rsid w:val="00EA7854"/>
    <w:rsid w:val="00EA7C72"/>
    <w:rsid w:val="00EA7EB1"/>
    <w:rsid w:val="00EB09C8"/>
    <w:rsid w:val="00EB1ADD"/>
    <w:rsid w:val="00EB1DB4"/>
    <w:rsid w:val="00EB1F43"/>
    <w:rsid w:val="00EB21CE"/>
    <w:rsid w:val="00EB318A"/>
    <w:rsid w:val="00EB3F8B"/>
    <w:rsid w:val="00EB46D0"/>
    <w:rsid w:val="00EB4AF9"/>
    <w:rsid w:val="00EB4D88"/>
    <w:rsid w:val="00EB5481"/>
    <w:rsid w:val="00EB5C1C"/>
    <w:rsid w:val="00EB6BAD"/>
    <w:rsid w:val="00EB7162"/>
    <w:rsid w:val="00EB774E"/>
    <w:rsid w:val="00EC09F2"/>
    <w:rsid w:val="00EC0C02"/>
    <w:rsid w:val="00EC16BD"/>
    <w:rsid w:val="00EC46F1"/>
    <w:rsid w:val="00EC478D"/>
    <w:rsid w:val="00EC5630"/>
    <w:rsid w:val="00EC5ACA"/>
    <w:rsid w:val="00ED030A"/>
    <w:rsid w:val="00ED0726"/>
    <w:rsid w:val="00ED0EFF"/>
    <w:rsid w:val="00ED0F57"/>
    <w:rsid w:val="00ED12F6"/>
    <w:rsid w:val="00ED16C6"/>
    <w:rsid w:val="00ED1EC4"/>
    <w:rsid w:val="00ED25CB"/>
    <w:rsid w:val="00ED38C6"/>
    <w:rsid w:val="00ED3EF7"/>
    <w:rsid w:val="00ED45BE"/>
    <w:rsid w:val="00ED4D58"/>
    <w:rsid w:val="00ED6E2A"/>
    <w:rsid w:val="00EE01F3"/>
    <w:rsid w:val="00EE05FC"/>
    <w:rsid w:val="00EE17E6"/>
    <w:rsid w:val="00EE19C6"/>
    <w:rsid w:val="00EE490A"/>
    <w:rsid w:val="00EE5008"/>
    <w:rsid w:val="00EE6A59"/>
    <w:rsid w:val="00EE7189"/>
    <w:rsid w:val="00EE7CBA"/>
    <w:rsid w:val="00EF0414"/>
    <w:rsid w:val="00EF0AC1"/>
    <w:rsid w:val="00EF156A"/>
    <w:rsid w:val="00EF1606"/>
    <w:rsid w:val="00EF1B71"/>
    <w:rsid w:val="00EF23C9"/>
    <w:rsid w:val="00EF3056"/>
    <w:rsid w:val="00EF3DDD"/>
    <w:rsid w:val="00EF4ECA"/>
    <w:rsid w:val="00EF5687"/>
    <w:rsid w:val="00EF5700"/>
    <w:rsid w:val="00EF5B40"/>
    <w:rsid w:val="00EF68FA"/>
    <w:rsid w:val="00EF7492"/>
    <w:rsid w:val="00EF76CA"/>
    <w:rsid w:val="00F00747"/>
    <w:rsid w:val="00F02591"/>
    <w:rsid w:val="00F03551"/>
    <w:rsid w:val="00F037A7"/>
    <w:rsid w:val="00F059F5"/>
    <w:rsid w:val="00F05B40"/>
    <w:rsid w:val="00F06933"/>
    <w:rsid w:val="00F06958"/>
    <w:rsid w:val="00F07254"/>
    <w:rsid w:val="00F07C1F"/>
    <w:rsid w:val="00F11458"/>
    <w:rsid w:val="00F11660"/>
    <w:rsid w:val="00F119C8"/>
    <w:rsid w:val="00F11B34"/>
    <w:rsid w:val="00F11EEC"/>
    <w:rsid w:val="00F12680"/>
    <w:rsid w:val="00F12E33"/>
    <w:rsid w:val="00F12FE8"/>
    <w:rsid w:val="00F132D1"/>
    <w:rsid w:val="00F13E63"/>
    <w:rsid w:val="00F13FC9"/>
    <w:rsid w:val="00F15103"/>
    <w:rsid w:val="00F15836"/>
    <w:rsid w:val="00F1599C"/>
    <w:rsid w:val="00F16044"/>
    <w:rsid w:val="00F160F0"/>
    <w:rsid w:val="00F16527"/>
    <w:rsid w:val="00F175B4"/>
    <w:rsid w:val="00F17D3C"/>
    <w:rsid w:val="00F17EE4"/>
    <w:rsid w:val="00F20B77"/>
    <w:rsid w:val="00F20BEA"/>
    <w:rsid w:val="00F21512"/>
    <w:rsid w:val="00F2176F"/>
    <w:rsid w:val="00F21A32"/>
    <w:rsid w:val="00F21B59"/>
    <w:rsid w:val="00F22034"/>
    <w:rsid w:val="00F22704"/>
    <w:rsid w:val="00F24F2D"/>
    <w:rsid w:val="00F2526B"/>
    <w:rsid w:val="00F2532C"/>
    <w:rsid w:val="00F26210"/>
    <w:rsid w:val="00F2676D"/>
    <w:rsid w:val="00F26F11"/>
    <w:rsid w:val="00F27B6F"/>
    <w:rsid w:val="00F27D77"/>
    <w:rsid w:val="00F30ED1"/>
    <w:rsid w:val="00F31730"/>
    <w:rsid w:val="00F3219D"/>
    <w:rsid w:val="00F32F03"/>
    <w:rsid w:val="00F33334"/>
    <w:rsid w:val="00F339D9"/>
    <w:rsid w:val="00F33ABD"/>
    <w:rsid w:val="00F347F5"/>
    <w:rsid w:val="00F34AA7"/>
    <w:rsid w:val="00F34F5B"/>
    <w:rsid w:val="00F35126"/>
    <w:rsid w:val="00F351F4"/>
    <w:rsid w:val="00F35374"/>
    <w:rsid w:val="00F35A64"/>
    <w:rsid w:val="00F35D87"/>
    <w:rsid w:val="00F3635A"/>
    <w:rsid w:val="00F37320"/>
    <w:rsid w:val="00F4001D"/>
    <w:rsid w:val="00F416CA"/>
    <w:rsid w:val="00F41B65"/>
    <w:rsid w:val="00F4348E"/>
    <w:rsid w:val="00F4421F"/>
    <w:rsid w:val="00F46543"/>
    <w:rsid w:val="00F465F1"/>
    <w:rsid w:val="00F4668F"/>
    <w:rsid w:val="00F46850"/>
    <w:rsid w:val="00F46C05"/>
    <w:rsid w:val="00F46CEB"/>
    <w:rsid w:val="00F5023F"/>
    <w:rsid w:val="00F519FA"/>
    <w:rsid w:val="00F52BB3"/>
    <w:rsid w:val="00F52CA6"/>
    <w:rsid w:val="00F52D8A"/>
    <w:rsid w:val="00F52FF1"/>
    <w:rsid w:val="00F53760"/>
    <w:rsid w:val="00F54AA9"/>
    <w:rsid w:val="00F55B5A"/>
    <w:rsid w:val="00F564D2"/>
    <w:rsid w:val="00F60C20"/>
    <w:rsid w:val="00F610EB"/>
    <w:rsid w:val="00F61479"/>
    <w:rsid w:val="00F619C0"/>
    <w:rsid w:val="00F6367F"/>
    <w:rsid w:val="00F63727"/>
    <w:rsid w:val="00F64159"/>
    <w:rsid w:val="00F64347"/>
    <w:rsid w:val="00F64BD5"/>
    <w:rsid w:val="00F678BC"/>
    <w:rsid w:val="00F67B13"/>
    <w:rsid w:val="00F702BB"/>
    <w:rsid w:val="00F706C0"/>
    <w:rsid w:val="00F71A38"/>
    <w:rsid w:val="00F71A6E"/>
    <w:rsid w:val="00F71B2A"/>
    <w:rsid w:val="00F71FAC"/>
    <w:rsid w:val="00F7283C"/>
    <w:rsid w:val="00F72C43"/>
    <w:rsid w:val="00F732FC"/>
    <w:rsid w:val="00F745D5"/>
    <w:rsid w:val="00F7466E"/>
    <w:rsid w:val="00F75568"/>
    <w:rsid w:val="00F75E62"/>
    <w:rsid w:val="00F76759"/>
    <w:rsid w:val="00F76A94"/>
    <w:rsid w:val="00F771C0"/>
    <w:rsid w:val="00F77947"/>
    <w:rsid w:val="00F77ECD"/>
    <w:rsid w:val="00F800D5"/>
    <w:rsid w:val="00F80176"/>
    <w:rsid w:val="00F839E9"/>
    <w:rsid w:val="00F8463A"/>
    <w:rsid w:val="00F84794"/>
    <w:rsid w:val="00F850D9"/>
    <w:rsid w:val="00F857BA"/>
    <w:rsid w:val="00F876FD"/>
    <w:rsid w:val="00F90D61"/>
    <w:rsid w:val="00F90DF9"/>
    <w:rsid w:val="00F917B4"/>
    <w:rsid w:val="00F92038"/>
    <w:rsid w:val="00F9219A"/>
    <w:rsid w:val="00F9276E"/>
    <w:rsid w:val="00F92E4A"/>
    <w:rsid w:val="00F94B90"/>
    <w:rsid w:val="00F958C2"/>
    <w:rsid w:val="00F958FC"/>
    <w:rsid w:val="00F969F2"/>
    <w:rsid w:val="00F97F83"/>
    <w:rsid w:val="00FA12AA"/>
    <w:rsid w:val="00FA1B11"/>
    <w:rsid w:val="00FA361F"/>
    <w:rsid w:val="00FA3F72"/>
    <w:rsid w:val="00FA40B8"/>
    <w:rsid w:val="00FA40BE"/>
    <w:rsid w:val="00FA4259"/>
    <w:rsid w:val="00FA4EB7"/>
    <w:rsid w:val="00FA5C21"/>
    <w:rsid w:val="00FA6490"/>
    <w:rsid w:val="00FA686B"/>
    <w:rsid w:val="00FA6C75"/>
    <w:rsid w:val="00FA6ECC"/>
    <w:rsid w:val="00FA709A"/>
    <w:rsid w:val="00FA70B8"/>
    <w:rsid w:val="00FA70DC"/>
    <w:rsid w:val="00FA7DAE"/>
    <w:rsid w:val="00FB0DF7"/>
    <w:rsid w:val="00FB114A"/>
    <w:rsid w:val="00FB26FE"/>
    <w:rsid w:val="00FB2EE0"/>
    <w:rsid w:val="00FB3E53"/>
    <w:rsid w:val="00FB4E23"/>
    <w:rsid w:val="00FB58B6"/>
    <w:rsid w:val="00FB7185"/>
    <w:rsid w:val="00FC024A"/>
    <w:rsid w:val="00FC0B4F"/>
    <w:rsid w:val="00FC11A3"/>
    <w:rsid w:val="00FC5017"/>
    <w:rsid w:val="00FC55F5"/>
    <w:rsid w:val="00FC60E3"/>
    <w:rsid w:val="00FC68FF"/>
    <w:rsid w:val="00FC6D6C"/>
    <w:rsid w:val="00FC6F60"/>
    <w:rsid w:val="00FC764B"/>
    <w:rsid w:val="00FC7C2D"/>
    <w:rsid w:val="00FD0216"/>
    <w:rsid w:val="00FD07F0"/>
    <w:rsid w:val="00FD14BD"/>
    <w:rsid w:val="00FD1586"/>
    <w:rsid w:val="00FD1E8C"/>
    <w:rsid w:val="00FD209F"/>
    <w:rsid w:val="00FD283E"/>
    <w:rsid w:val="00FD2BE7"/>
    <w:rsid w:val="00FD40F3"/>
    <w:rsid w:val="00FD42D8"/>
    <w:rsid w:val="00FD47BB"/>
    <w:rsid w:val="00FD56E5"/>
    <w:rsid w:val="00FD67B0"/>
    <w:rsid w:val="00FD68AC"/>
    <w:rsid w:val="00FE0503"/>
    <w:rsid w:val="00FE0EF3"/>
    <w:rsid w:val="00FE1366"/>
    <w:rsid w:val="00FE1D3E"/>
    <w:rsid w:val="00FE1E98"/>
    <w:rsid w:val="00FE285D"/>
    <w:rsid w:val="00FE3412"/>
    <w:rsid w:val="00FE3D63"/>
    <w:rsid w:val="00FE4249"/>
    <w:rsid w:val="00FE5B91"/>
    <w:rsid w:val="00FE608C"/>
    <w:rsid w:val="00FE658C"/>
    <w:rsid w:val="00FE66C8"/>
    <w:rsid w:val="00FE6C16"/>
    <w:rsid w:val="00FE71DB"/>
    <w:rsid w:val="00FF036F"/>
    <w:rsid w:val="00FF0AC7"/>
    <w:rsid w:val="00FF1D38"/>
    <w:rsid w:val="00FF2633"/>
    <w:rsid w:val="00FF372D"/>
    <w:rsid w:val="00FF3B3C"/>
    <w:rsid w:val="00FF42F7"/>
    <w:rsid w:val="00FF46B6"/>
    <w:rsid w:val="00FF5FB0"/>
    <w:rsid w:val="00FF60CE"/>
    <w:rsid w:val="00FF61B3"/>
    <w:rsid w:val="00FF728C"/>
    <w:rsid w:val="00FF7FB8"/>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637A12A"/>
  <w15:docId w15:val="{DC2F4E6F-260E-422A-9020-CC972674C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9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9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40937"/>
    <w:rPr>
      <w:sz w:val="24"/>
      <w:szCs w:val="24"/>
    </w:rPr>
  </w:style>
  <w:style w:type="paragraph" w:styleId="Heading1">
    <w:name w:val="heading 1"/>
    <w:basedOn w:val="Normal"/>
    <w:next w:val="Normal"/>
    <w:qFormat/>
    <w:rsid w:val="00940937"/>
    <w:pPr>
      <w:keepNext/>
      <w:outlineLvl w:val="0"/>
    </w:pPr>
    <w:rPr>
      <w:b/>
      <w:bCs/>
      <w:u w:val="single"/>
    </w:rPr>
  </w:style>
  <w:style w:type="paragraph" w:styleId="Heading2">
    <w:name w:val="heading 2"/>
    <w:basedOn w:val="Normal"/>
    <w:next w:val="Normal"/>
    <w:link w:val="Heading2Char"/>
    <w:qFormat/>
    <w:rsid w:val="00940937"/>
    <w:pPr>
      <w:keepNext/>
      <w:outlineLvl w:val="1"/>
    </w:pPr>
    <w:rPr>
      <w:i/>
      <w:iCs/>
    </w:rPr>
  </w:style>
  <w:style w:type="paragraph" w:styleId="Heading3">
    <w:name w:val="heading 3"/>
    <w:basedOn w:val="Normal"/>
    <w:next w:val="Normal"/>
    <w:qFormat/>
    <w:rsid w:val="00940937"/>
    <w:pPr>
      <w:keepNext/>
      <w:outlineLvl w:val="2"/>
    </w:pPr>
    <w:rPr>
      <w:b/>
      <w:bCs/>
    </w:rPr>
  </w:style>
  <w:style w:type="paragraph" w:styleId="Heading4">
    <w:name w:val="heading 4"/>
    <w:basedOn w:val="Normal"/>
    <w:next w:val="Normal"/>
    <w:qFormat/>
    <w:rsid w:val="00940937"/>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940937"/>
    <w:pPr>
      <w:keepNext/>
      <w:ind w:left="720"/>
      <w:outlineLvl w:val="4"/>
    </w:pPr>
    <w:rPr>
      <w:b/>
      <w:bCs/>
    </w:rPr>
  </w:style>
  <w:style w:type="paragraph" w:styleId="Heading6">
    <w:name w:val="heading 6"/>
    <w:basedOn w:val="Normal"/>
    <w:next w:val="Normal"/>
    <w:qFormat/>
    <w:rsid w:val="00940937"/>
    <w:pPr>
      <w:keepNext/>
      <w:ind w:left="360"/>
      <w:outlineLvl w:val="5"/>
    </w:pPr>
    <w:rPr>
      <w:b/>
      <w:bCs/>
      <w:smallCaps/>
    </w:rPr>
  </w:style>
  <w:style w:type="paragraph" w:styleId="Heading7">
    <w:name w:val="heading 7"/>
    <w:basedOn w:val="Normal"/>
    <w:next w:val="Normal"/>
    <w:qFormat/>
    <w:rsid w:val="00940937"/>
    <w:pPr>
      <w:keepNext/>
      <w:outlineLvl w:val="6"/>
    </w:pPr>
    <w:rPr>
      <w:b/>
      <w:bCs/>
      <w:sz w:val="20"/>
    </w:rPr>
  </w:style>
  <w:style w:type="paragraph" w:styleId="Heading8">
    <w:name w:val="heading 8"/>
    <w:basedOn w:val="Normal"/>
    <w:next w:val="Normal"/>
    <w:qFormat/>
    <w:rsid w:val="00940937"/>
    <w:pPr>
      <w:keepNext/>
      <w:jc w:val="center"/>
      <w:outlineLvl w:val="7"/>
    </w:pPr>
    <w:rPr>
      <w:b/>
      <w:bCs/>
      <w:sz w:val="20"/>
    </w:rPr>
  </w:style>
  <w:style w:type="paragraph" w:styleId="Heading9">
    <w:name w:val="heading 9"/>
    <w:basedOn w:val="Normal"/>
    <w:next w:val="Normal"/>
    <w:qFormat/>
    <w:rsid w:val="00940937"/>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940937"/>
    <w:pPr>
      <w:tabs>
        <w:tab w:val="center" w:pos="4320"/>
        <w:tab w:val="right" w:pos="8640"/>
      </w:tabs>
    </w:pPr>
  </w:style>
  <w:style w:type="character" w:styleId="PageNumber">
    <w:name w:val="page number"/>
    <w:basedOn w:val="DefaultParagraphFont"/>
    <w:uiPriority w:val="99"/>
    <w:rsid w:val="00940937"/>
  </w:style>
  <w:style w:type="paragraph" w:styleId="Header">
    <w:name w:val="header"/>
    <w:basedOn w:val="Normal"/>
    <w:link w:val="HeaderChar"/>
    <w:uiPriority w:val="99"/>
    <w:rsid w:val="00940937"/>
    <w:pPr>
      <w:tabs>
        <w:tab w:val="center" w:pos="4320"/>
        <w:tab w:val="right" w:pos="8640"/>
      </w:tabs>
    </w:pPr>
  </w:style>
  <w:style w:type="paragraph" w:styleId="BodyText">
    <w:name w:val="Body Text"/>
    <w:basedOn w:val="Normal"/>
    <w:rsid w:val="00940937"/>
    <w:pPr>
      <w:framePr w:w="3801" w:h="5761" w:hSpace="180" w:wrap="around" w:vAnchor="text" w:hAnchor="page" w:x="6961" w:y="1165"/>
    </w:pPr>
    <w:rPr>
      <w:sz w:val="20"/>
    </w:rPr>
  </w:style>
  <w:style w:type="paragraph" w:styleId="Caption">
    <w:name w:val="caption"/>
    <w:basedOn w:val="Normal"/>
    <w:next w:val="Normal"/>
    <w:uiPriority w:val="99"/>
    <w:qFormat/>
    <w:rsid w:val="00940937"/>
    <w:rPr>
      <w:rFonts w:ascii="Times New Roman Bold" w:hAnsi="Times New Roman Bold"/>
      <w:b/>
      <w:bCs/>
      <w:caps/>
    </w:rPr>
  </w:style>
  <w:style w:type="paragraph" w:styleId="BodyText2">
    <w:name w:val="Body Text 2"/>
    <w:basedOn w:val="Normal"/>
    <w:rsid w:val="00940937"/>
    <w:rPr>
      <w:b/>
      <w:bCs/>
      <w:smallCaps/>
    </w:rPr>
  </w:style>
  <w:style w:type="paragraph" w:customStyle="1" w:styleId="Outline">
    <w:name w:val="Outline"/>
    <w:basedOn w:val="Normal"/>
    <w:rsid w:val="00940937"/>
    <w:pPr>
      <w:spacing w:before="240"/>
    </w:pPr>
    <w:rPr>
      <w:kern w:val="28"/>
      <w:szCs w:val="20"/>
    </w:rPr>
  </w:style>
  <w:style w:type="paragraph" w:styleId="BodyTextIndent2">
    <w:name w:val="Body Text Indent 2"/>
    <w:basedOn w:val="Normal"/>
    <w:rsid w:val="00940937"/>
    <w:pPr>
      <w:ind w:left="360"/>
    </w:pPr>
    <w:rPr>
      <w:i/>
      <w:iCs/>
      <w:sz w:val="22"/>
    </w:rPr>
  </w:style>
  <w:style w:type="character" w:styleId="Hyperlink">
    <w:name w:val="Hyperlink"/>
    <w:rsid w:val="00940937"/>
    <w:rPr>
      <w:color w:val="0000FF"/>
      <w:u w:val="single"/>
    </w:rPr>
  </w:style>
  <w:style w:type="paragraph" w:styleId="BodyTextIndent">
    <w:name w:val="Body Text Indent"/>
    <w:basedOn w:val="Normal"/>
    <w:rsid w:val="00940937"/>
    <w:pPr>
      <w:spacing w:after="80"/>
      <w:ind w:left="1080"/>
      <w:jc w:val="both"/>
    </w:pPr>
  </w:style>
  <w:style w:type="paragraph" w:styleId="BodyTextIndent3">
    <w:name w:val="Body Text Indent 3"/>
    <w:basedOn w:val="Normal"/>
    <w:rsid w:val="00940937"/>
    <w:pPr>
      <w:ind w:left="540"/>
    </w:pPr>
  </w:style>
  <w:style w:type="paragraph" w:styleId="BalloonText">
    <w:name w:val="Balloon Text"/>
    <w:basedOn w:val="Normal"/>
    <w:link w:val="BalloonTextChar"/>
    <w:uiPriority w:val="99"/>
    <w:semiHidden/>
    <w:rsid w:val="00E95B20"/>
    <w:rPr>
      <w:rFonts w:ascii="Tahoma" w:hAnsi="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rsid w:val="00F94B90"/>
    <w:rPr>
      <w:sz w:val="20"/>
      <w:szCs w:val="20"/>
    </w:rPr>
  </w:style>
  <w:style w:type="character" w:styleId="FootnoteReference">
    <w:name w:val="footnote reference"/>
    <w:aliases w:val="16 Point,Superscript 6 Point"/>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character" w:customStyle="1" w:styleId="longtext">
    <w:name w:val="long_text"/>
    <w:basedOn w:val="DefaultParagraphFont"/>
    <w:rsid w:val="009F777A"/>
  </w:style>
  <w:style w:type="paragraph" w:customStyle="1" w:styleId="Prrafodelista1">
    <w:name w:val="Párrafo de lista1"/>
    <w:basedOn w:val="Normal"/>
    <w:rsid w:val="004D15A9"/>
    <w:pPr>
      <w:ind w:left="720"/>
    </w:pPr>
    <w:rPr>
      <w:rFonts w:ascii="Palatino Linotype" w:hAnsi="Palatino Linotype"/>
      <w:sz w:val="22"/>
      <w:szCs w:val="22"/>
      <w:lang w:val="es-EC" w:eastAsia="es-EC"/>
    </w:rPr>
  </w:style>
  <w:style w:type="paragraph" w:customStyle="1" w:styleId="A">
    <w:name w:val="A"/>
    <w:basedOn w:val="Normal"/>
    <w:rsid w:val="00B74DE0"/>
    <w:pPr>
      <w:tabs>
        <w:tab w:val="num" w:pos="1080"/>
      </w:tabs>
      <w:spacing w:after="100"/>
      <w:ind w:left="1080" w:hanging="720"/>
      <w:jc w:val="both"/>
    </w:pPr>
    <w:rPr>
      <w:rFonts w:eastAsia="Calibri"/>
      <w:sz w:val="22"/>
      <w:szCs w:val="22"/>
    </w:rPr>
  </w:style>
  <w:style w:type="character" w:styleId="PlaceholderText">
    <w:name w:val="Placeholder Text"/>
    <w:uiPriority w:val="99"/>
    <w:semiHidden/>
    <w:rsid w:val="004B6069"/>
    <w:rPr>
      <w:color w:val="808080"/>
    </w:rPr>
  </w:style>
  <w:style w:type="paragraph" w:styleId="Revision">
    <w:name w:val="Revision"/>
    <w:hidden/>
    <w:uiPriority w:val="99"/>
    <w:semiHidden/>
    <w:rsid w:val="00B514D1"/>
    <w:rPr>
      <w:sz w:val="24"/>
      <w:szCs w:val="24"/>
    </w:rPr>
  </w:style>
  <w:style w:type="character" w:customStyle="1" w:styleId="hps">
    <w:name w:val="hps"/>
    <w:basedOn w:val="DefaultParagraphFont"/>
    <w:uiPriority w:val="99"/>
    <w:rsid w:val="001A2D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511239">
      <w:bodyDiv w:val="1"/>
      <w:marLeft w:val="0"/>
      <w:marRight w:val="0"/>
      <w:marTop w:val="0"/>
      <w:marBottom w:val="0"/>
      <w:divBdr>
        <w:top w:val="none" w:sz="0" w:space="0" w:color="auto"/>
        <w:left w:val="none" w:sz="0" w:space="0" w:color="auto"/>
        <w:bottom w:val="none" w:sz="0" w:space="0" w:color="auto"/>
        <w:right w:val="none" w:sz="0" w:space="0" w:color="auto"/>
      </w:divBdr>
    </w:div>
    <w:div w:id="475222218">
      <w:bodyDiv w:val="1"/>
      <w:marLeft w:val="0"/>
      <w:marRight w:val="0"/>
      <w:marTop w:val="0"/>
      <w:marBottom w:val="0"/>
      <w:divBdr>
        <w:top w:val="none" w:sz="0" w:space="0" w:color="auto"/>
        <w:left w:val="none" w:sz="0" w:space="0" w:color="auto"/>
        <w:bottom w:val="none" w:sz="0" w:space="0" w:color="auto"/>
        <w:right w:val="none" w:sz="0" w:space="0" w:color="auto"/>
      </w:divBdr>
    </w:div>
    <w:div w:id="739137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TheGEF.org" TargetMode="External"/><Relationship Id="rId13" Type="http://schemas.openxmlformats.org/officeDocument/2006/relationships/hyperlink" Target="http://gefweb.org/Documents/Council_Documents/GEF_C21/C.20.6.Rev.1.pdf" TargetMode="External"/><Relationship Id="rId18" Type="http://schemas.openxmlformats.org/officeDocument/2006/relationships/image" Target="media/image3.jp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gefweb.org/Documents/Council_Documents/GEF_C21/C.20.6.Rev.1.pdf" TargetMode="External"/><Relationship Id="rId17" Type="http://schemas.openxmlformats.org/officeDocument/2006/relationships/footer" Target="footer4.xml"/><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5.jp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mailto:raul.alfaro@undp.org" TargetMode="External"/><Relationship Id="rId23" Type="http://schemas.openxmlformats.org/officeDocument/2006/relationships/customXml" Target="../customXml/item2.xml"/><Relationship Id="rId10" Type="http://schemas.openxmlformats.org/officeDocument/2006/relationships/footer" Target="footer1.xml"/><Relationship Id="rId19" Type="http://schemas.openxmlformats.org/officeDocument/2006/relationships/image" Target="media/image4.jp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2.png"/><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A393BC0-85E8-44AC-B29C-D92D0CF65EAA}">
  <ds:schemaRefs>
    <ds:schemaRef ds:uri="http://schemas.openxmlformats.org/officeDocument/2006/bibliography"/>
  </ds:schemaRefs>
</ds:datastoreItem>
</file>

<file path=customXml/itemProps2.xml><?xml version="1.0" encoding="utf-8"?>
<ds:datastoreItem xmlns:ds="http://schemas.openxmlformats.org/officeDocument/2006/customXml" ds:itemID="{EF1DD8AF-F111-4534-8DF4-4129AEA0844D}"/>
</file>

<file path=customXml/itemProps3.xml><?xml version="1.0" encoding="utf-8"?>
<ds:datastoreItem xmlns:ds="http://schemas.openxmlformats.org/officeDocument/2006/customXml" ds:itemID="{03DDB032-7D4D-4849-8DDB-E5DAB97EB2AA}"/>
</file>

<file path=customXml/itemProps4.xml><?xml version="1.0" encoding="utf-8"?>
<ds:datastoreItem xmlns:ds="http://schemas.openxmlformats.org/officeDocument/2006/customXml" ds:itemID="{04B7EC80-32F4-4788-9792-820B39FE94E8}"/>
</file>

<file path=docProps/app.xml><?xml version="1.0" encoding="utf-8"?>
<Properties xmlns="http://schemas.openxmlformats.org/officeDocument/2006/extended-properties" xmlns:vt="http://schemas.openxmlformats.org/officeDocument/2006/docPropsVTypes">
  <Template>Project Executive Summary Template.dot</Template>
  <TotalTime>1</TotalTime>
  <Pages>17</Pages>
  <Words>8195</Words>
  <Characters>46715</Characters>
  <Application>Microsoft Office Word</Application>
  <DocSecurity>0</DocSecurity>
  <Lines>389</Lines>
  <Paragraphs>109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FINANCING PLAN (IN US$):</vt:lpstr>
      <vt:lpstr>FINANCING PLAN (IN US$):</vt:lpstr>
    </vt:vector>
  </TitlesOfParts>
  <Company>World Bank Group</Company>
  <LinksUpToDate>false</LinksUpToDate>
  <CharactersWithSpaces>54801</CharactersWithSpaces>
  <SharedDoc>false</SharedDoc>
  <HLinks>
    <vt:vector size="30" baseType="variant">
      <vt:variant>
        <vt:i4>6553603</vt:i4>
      </vt:variant>
      <vt:variant>
        <vt:i4>256</vt:i4>
      </vt:variant>
      <vt:variant>
        <vt:i4>0</vt:i4>
      </vt:variant>
      <vt:variant>
        <vt:i4>5</vt:i4>
      </vt:variant>
      <vt:variant>
        <vt:lpwstr>mailto:raul.alfaro@undp.org</vt:lpwstr>
      </vt:variant>
      <vt:variant>
        <vt:lpwstr/>
      </vt:variant>
      <vt:variant>
        <vt:i4>2556011</vt:i4>
      </vt:variant>
      <vt:variant>
        <vt:i4>178</vt:i4>
      </vt:variant>
      <vt:variant>
        <vt:i4>0</vt:i4>
      </vt:variant>
      <vt:variant>
        <vt:i4>5</vt:i4>
      </vt:variant>
      <vt:variant>
        <vt:lpwstr>http://gefweb.org/Documents/Council_Documents/GEF_C21/C.20.6.Rev.1.pdf</vt:lpwstr>
      </vt:variant>
      <vt:variant>
        <vt:lpwstr/>
      </vt:variant>
      <vt:variant>
        <vt:i4>2556011</vt:i4>
      </vt:variant>
      <vt:variant>
        <vt:i4>77</vt:i4>
      </vt:variant>
      <vt:variant>
        <vt:i4>0</vt:i4>
      </vt:variant>
      <vt:variant>
        <vt:i4>5</vt:i4>
      </vt:variant>
      <vt:variant>
        <vt:lpwstr>http://gefweb.org/Documents/Council_Documents/GEF_C21/C.20.6.Rev.1.pdf</vt:lpwstr>
      </vt:variant>
      <vt:variant>
        <vt:lpwstr/>
      </vt:variant>
      <vt:variant>
        <vt:i4>2883633</vt:i4>
      </vt:variant>
      <vt:variant>
        <vt:i4>4</vt:i4>
      </vt:variant>
      <vt:variant>
        <vt:i4>0</vt:i4>
      </vt:variant>
      <vt:variant>
        <vt:i4>5</vt:i4>
      </vt:variant>
      <vt:variant>
        <vt:lpwstr>http://www.thegef.org/</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Raul I Alfaro-Pelico</dc:creator>
  <cp:lastModifiedBy>Melissa Hernandez</cp:lastModifiedBy>
  <cp:revision>4</cp:revision>
  <cp:lastPrinted>2013-05-07T14:26:00Z</cp:lastPrinted>
  <dcterms:created xsi:type="dcterms:W3CDTF">2014-06-06T15:09:00Z</dcterms:created>
  <dcterms:modified xsi:type="dcterms:W3CDTF">2014-06-06T15:09:00Z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